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56C7CAA" w14:textId="77777777" w:rsidR="00247450" w:rsidRDefault="00247450" w:rsidP="00A92943">
      <w:pPr>
        <w:ind w:right="135"/>
        <w:rPr>
          <w:rFonts w:ascii="Arial" w:hAnsi="Arial" w:cs="Arial"/>
          <w:b/>
          <w:sz w:val="36"/>
          <w:szCs w:val="36"/>
        </w:rPr>
      </w:pPr>
    </w:p>
    <w:p w14:paraId="4E97782D" w14:textId="302F6618" w:rsidR="007904D3" w:rsidRDefault="001F6B01" w:rsidP="00A92943">
      <w:pPr>
        <w:ind w:right="135"/>
        <w:rPr>
          <w:rFonts w:ascii="Arial" w:hAnsi="Arial" w:cs="Arial"/>
          <w:b/>
          <w:sz w:val="36"/>
          <w:szCs w:val="36"/>
        </w:rPr>
      </w:pPr>
      <w:r w:rsidRPr="00B2594E">
        <w:rPr>
          <w:rFonts w:ascii="Arial" w:hAnsi="Arial" w:cs="Arial"/>
          <w:b/>
          <w:sz w:val="36"/>
          <w:szCs w:val="36"/>
        </w:rPr>
        <w:t>Presse</w:t>
      </w:r>
      <w:r w:rsidR="007904D3">
        <w:rPr>
          <w:rFonts w:ascii="Arial" w:hAnsi="Arial" w:cs="Arial"/>
          <w:b/>
          <w:sz w:val="36"/>
          <w:szCs w:val="36"/>
        </w:rPr>
        <w:t>information</w:t>
      </w:r>
    </w:p>
    <w:p w14:paraId="23EA2DA4" w14:textId="77777777" w:rsidR="0008336C" w:rsidRDefault="0008336C" w:rsidP="00A92943">
      <w:pPr>
        <w:ind w:right="135"/>
        <w:rPr>
          <w:rFonts w:ascii="Arial" w:hAnsi="Arial" w:cs="Arial"/>
          <w:bCs/>
          <w:sz w:val="22"/>
          <w:szCs w:val="22"/>
        </w:rPr>
      </w:pPr>
    </w:p>
    <w:p w14:paraId="25B4386B" w14:textId="77777777" w:rsidR="001B1891" w:rsidRPr="008D5581" w:rsidRDefault="001B1891" w:rsidP="00A92943">
      <w:pPr>
        <w:ind w:right="135"/>
        <w:rPr>
          <w:rFonts w:ascii="Arial" w:hAnsi="Arial" w:cs="Arial"/>
          <w:sz w:val="22"/>
          <w:szCs w:val="22"/>
          <w:u w:val="single"/>
        </w:rPr>
      </w:pPr>
    </w:p>
    <w:p w14:paraId="43872149" w14:textId="6E7B728A" w:rsidR="009E7CF9" w:rsidRPr="00F503E7" w:rsidRDefault="00EE335B" w:rsidP="00A92943">
      <w:pPr>
        <w:ind w:right="-148"/>
        <w:rPr>
          <w:rFonts w:ascii="Arial" w:hAnsi="Arial" w:cs="Arial"/>
          <w:b/>
          <w:bCs/>
          <w:sz w:val="28"/>
          <w:szCs w:val="28"/>
        </w:rPr>
      </w:pPr>
      <w:r w:rsidRPr="00EE335B">
        <w:rPr>
          <w:rFonts w:ascii="Arial" w:hAnsi="Arial" w:cs="Arial"/>
          <w:b/>
          <w:bCs/>
          <w:sz w:val="28"/>
          <w:szCs w:val="28"/>
        </w:rPr>
        <w:t>Kupplungen und Patchkabel von Metz Connect für die flexible Datenverkabelung bei der Installation von Smart-Meter-Systemen</w:t>
      </w:r>
    </w:p>
    <w:p w14:paraId="5DBEB345" w14:textId="77777777" w:rsidR="00521491" w:rsidRDefault="00521491" w:rsidP="00521491">
      <w:pPr>
        <w:spacing w:line="360" w:lineRule="auto"/>
        <w:ind w:right="-148"/>
        <w:rPr>
          <w:rFonts w:ascii="Arial" w:hAnsi="Arial" w:cs="Arial"/>
          <w:bCs/>
          <w:color w:val="000000" w:themeColor="text1"/>
          <w:sz w:val="22"/>
          <w:szCs w:val="22"/>
        </w:rPr>
      </w:pPr>
    </w:p>
    <w:p w14:paraId="699EF4DD" w14:textId="77777777" w:rsidR="00EE335B" w:rsidRPr="00EE335B" w:rsidRDefault="00EE335B" w:rsidP="00EE335B">
      <w:pPr>
        <w:spacing w:line="360" w:lineRule="auto"/>
        <w:ind w:right="-148"/>
        <w:rPr>
          <w:rFonts w:ascii="Arial" w:hAnsi="Arial" w:cs="Arial"/>
          <w:b/>
          <w:bCs/>
          <w:i/>
          <w:iCs/>
          <w:color w:val="000000" w:themeColor="text1"/>
          <w:sz w:val="22"/>
          <w:szCs w:val="22"/>
        </w:rPr>
      </w:pPr>
      <w:r w:rsidRPr="00EE335B">
        <w:rPr>
          <w:rFonts w:ascii="Arial" w:hAnsi="Arial" w:cs="Arial"/>
          <w:b/>
          <w:bCs/>
          <w:i/>
          <w:iCs/>
          <w:color w:val="000000" w:themeColor="text1"/>
          <w:sz w:val="22"/>
          <w:szCs w:val="22"/>
        </w:rPr>
        <w:t>Plug-and-Play-Lösungen für die sichere und flexible Datenübertragung in modernen Zähleranlagen</w:t>
      </w:r>
    </w:p>
    <w:p w14:paraId="4AFB1514" w14:textId="77777777" w:rsidR="00EE335B" w:rsidRPr="00521491" w:rsidRDefault="00EE335B" w:rsidP="00521491">
      <w:pPr>
        <w:spacing w:line="360" w:lineRule="auto"/>
        <w:ind w:right="-148"/>
        <w:rPr>
          <w:rFonts w:ascii="Arial" w:hAnsi="Arial" w:cs="Arial"/>
          <w:bCs/>
          <w:color w:val="000000" w:themeColor="text1"/>
          <w:sz w:val="22"/>
          <w:szCs w:val="22"/>
        </w:rPr>
      </w:pPr>
    </w:p>
    <w:p w14:paraId="7E42DB5D" w14:textId="74D28AE8" w:rsidR="00A76E01" w:rsidRDefault="007638F9" w:rsidP="00EE335B">
      <w:pPr>
        <w:spacing w:line="360" w:lineRule="auto"/>
        <w:ind w:right="-6"/>
        <w:rPr>
          <w:rFonts w:ascii="Arial" w:hAnsi="Arial" w:cs="Arial"/>
          <w:bCs/>
          <w:color w:val="000000" w:themeColor="text1"/>
          <w:sz w:val="22"/>
          <w:szCs w:val="22"/>
        </w:rPr>
      </w:pPr>
      <w:r w:rsidRPr="007638F9">
        <w:rPr>
          <w:rFonts w:ascii="Arial" w:hAnsi="Arial" w:cs="Arial"/>
          <w:bCs/>
          <w:color w:val="000000" w:themeColor="text1"/>
          <w:sz w:val="22"/>
          <w:szCs w:val="22"/>
        </w:rPr>
        <w:t xml:space="preserve">Blumberg, </w:t>
      </w:r>
      <w:r w:rsidR="00523200">
        <w:rPr>
          <w:rFonts w:ascii="Arial" w:hAnsi="Arial" w:cs="Arial"/>
          <w:bCs/>
          <w:color w:val="000000" w:themeColor="text1"/>
          <w:sz w:val="22"/>
          <w:szCs w:val="22"/>
        </w:rPr>
        <w:t>14</w:t>
      </w:r>
      <w:r w:rsidRPr="007638F9">
        <w:rPr>
          <w:rFonts w:ascii="Arial" w:hAnsi="Arial" w:cs="Arial"/>
          <w:bCs/>
          <w:color w:val="000000" w:themeColor="text1"/>
          <w:sz w:val="22"/>
          <w:szCs w:val="22"/>
        </w:rPr>
        <w:t xml:space="preserve">. September 2026 – Metz Connect, ein Marktführer in der Verbindungstechnik und passiven Netzwerktechnik, </w:t>
      </w:r>
      <w:r w:rsidR="00EE335B" w:rsidRPr="00EE335B">
        <w:rPr>
          <w:rFonts w:ascii="Arial" w:hAnsi="Arial" w:cs="Arial"/>
          <w:bCs/>
          <w:color w:val="000000" w:themeColor="text1"/>
          <w:sz w:val="22"/>
          <w:szCs w:val="22"/>
        </w:rPr>
        <w:t>bringt mit modernen Smart-Meter-Kupplungen und -Patchkabeln leistungsfähige Plug-and-Play-Netzwerksystemlösungen für Zählerschränke und -anlagen auf den Markt, die den hohen Anforderungen neuster Normen und Standards</w:t>
      </w:r>
      <w:r w:rsidR="003645A5" w:rsidRPr="003645A5">
        <w:rPr>
          <w:rFonts w:ascii="Arial" w:hAnsi="Arial" w:cs="Arial"/>
          <w:bCs/>
          <w:color w:val="000000" w:themeColor="text1"/>
          <w:sz w:val="22"/>
          <w:szCs w:val="22"/>
        </w:rPr>
        <w:t xml:space="preserve"> </w:t>
      </w:r>
      <w:r w:rsidR="003645A5" w:rsidRPr="00EE335B">
        <w:rPr>
          <w:rFonts w:ascii="Arial" w:hAnsi="Arial" w:cs="Arial"/>
          <w:bCs/>
          <w:color w:val="000000" w:themeColor="text1"/>
          <w:sz w:val="22"/>
          <w:szCs w:val="22"/>
        </w:rPr>
        <w:t>entsprechen</w:t>
      </w:r>
      <w:r w:rsidR="003645A5">
        <w:rPr>
          <w:rFonts w:ascii="Arial" w:hAnsi="Arial" w:cs="Arial"/>
          <w:bCs/>
          <w:color w:val="000000" w:themeColor="text1"/>
          <w:sz w:val="22"/>
          <w:szCs w:val="22"/>
        </w:rPr>
        <w:t>,</w:t>
      </w:r>
      <w:r w:rsidR="00EE335B" w:rsidRPr="00EE335B">
        <w:rPr>
          <w:rFonts w:ascii="Arial" w:hAnsi="Arial" w:cs="Arial"/>
          <w:bCs/>
          <w:color w:val="000000" w:themeColor="text1"/>
          <w:sz w:val="22"/>
          <w:szCs w:val="22"/>
        </w:rPr>
        <w:t xml:space="preserve"> wie </w:t>
      </w:r>
      <w:r w:rsidR="003645A5">
        <w:rPr>
          <w:rFonts w:ascii="Arial" w:hAnsi="Arial" w:cs="Arial"/>
          <w:bCs/>
          <w:color w:val="000000" w:themeColor="text1"/>
          <w:sz w:val="22"/>
          <w:szCs w:val="22"/>
        </w:rPr>
        <w:t xml:space="preserve">zum Beispiel </w:t>
      </w:r>
      <w:r w:rsidR="00EE335B" w:rsidRPr="00EE335B">
        <w:rPr>
          <w:rFonts w:ascii="Arial" w:hAnsi="Arial" w:cs="Arial"/>
          <w:bCs/>
          <w:color w:val="000000" w:themeColor="text1"/>
          <w:sz w:val="22"/>
          <w:szCs w:val="22"/>
        </w:rPr>
        <w:t>der VDE-AR-N 4100:2026-04.</w:t>
      </w:r>
    </w:p>
    <w:p w14:paraId="52C4E016" w14:textId="77777777" w:rsidR="00575F63" w:rsidRDefault="00575F63" w:rsidP="00EE335B">
      <w:pPr>
        <w:spacing w:line="360" w:lineRule="auto"/>
        <w:ind w:right="-6"/>
        <w:rPr>
          <w:rFonts w:ascii="Arial" w:hAnsi="Arial" w:cs="Arial"/>
          <w:bCs/>
          <w:color w:val="000000" w:themeColor="text1"/>
          <w:sz w:val="22"/>
          <w:szCs w:val="22"/>
        </w:rPr>
      </w:pPr>
    </w:p>
    <w:p w14:paraId="0DC8623B" w14:textId="5C9D0B61" w:rsidR="006A5713" w:rsidRDefault="00575F63" w:rsidP="00782A14">
      <w:pPr>
        <w:spacing w:line="360" w:lineRule="auto"/>
        <w:ind w:right="277"/>
        <w:rPr>
          <w:rFonts w:ascii="Arial" w:hAnsi="Arial" w:cs="Arial"/>
          <w:bCs/>
          <w:color w:val="000000" w:themeColor="text1"/>
          <w:sz w:val="22"/>
          <w:szCs w:val="22"/>
        </w:rPr>
      </w:pPr>
      <w:r w:rsidRPr="00575F63">
        <w:rPr>
          <w:rFonts w:ascii="Arial" w:hAnsi="Arial" w:cs="Arial"/>
          <w:bCs/>
          <w:color w:val="000000" w:themeColor="text1"/>
          <w:sz w:val="22"/>
          <w:szCs w:val="22"/>
        </w:rPr>
        <w:t>Neben den Anwendungen im Wohnungsbau sind die Komponenten besonders geeignet als Plug</w:t>
      </w:r>
      <w:r w:rsidR="00782A14">
        <w:rPr>
          <w:rFonts w:ascii="Arial" w:hAnsi="Arial" w:cs="Arial"/>
          <w:bCs/>
          <w:color w:val="000000" w:themeColor="text1"/>
          <w:sz w:val="22"/>
          <w:szCs w:val="22"/>
        </w:rPr>
        <w:t>-and-</w:t>
      </w:r>
      <w:r w:rsidRPr="00575F63">
        <w:rPr>
          <w:rFonts w:ascii="Arial" w:hAnsi="Arial" w:cs="Arial"/>
          <w:bCs/>
          <w:color w:val="000000" w:themeColor="text1"/>
          <w:sz w:val="22"/>
          <w:szCs w:val="22"/>
        </w:rPr>
        <w:t>Play Lösung</w:t>
      </w:r>
      <w:r w:rsidR="00782A14">
        <w:rPr>
          <w:rFonts w:ascii="Arial" w:hAnsi="Arial" w:cs="Arial"/>
          <w:bCs/>
          <w:color w:val="000000" w:themeColor="text1"/>
          <w:sz w:val="22"/>
          <w:szCs w:val="22"/>
        </w:rPr>
        <w:t>en</w:t>
      </w:r>
      <w:r w:rsidRPr="00575F63">
        <w:rPr>
          <w:rFonts w:ascii="Arial" w:hAnsi="Arial" w:cs="Arial"/>
          <w:bCs/>
          <w:color w:val="000000" w:themeColor="text1"/>
          <w:sz w:val="22"/>
          <w:szCs w:val="22"/>
        </w:rPr>
        <w:t xml:space="preserve"> für Unternehmen zum Aufbau einer Verkabelung von Energiemanagementsystemen nach ISO 50001 oder Energieaudits nach DIN EN 16247.</w:t>
      </w:r>
    </w:p>
    <w:p w14:paraId="7B73F464" w14:textId="77777777" w:rsidR="006A5713" w:rsidRDefault="006A5713" w:rsidP="00782A14">
      <w:pPr>
        <w:spacing w:line="360" w:lineRule="auto"/>
        <w:ind w:right="277"/>
        <w:rPr>
          <w:rFonts w:ascii="Arial" w:hAnsi="Arial" w:cs="Arial"/>
          <w:bCs/>
          <w:color w:val="000000" w:themeColor="text1"/>
          <w:sz w:val="22"/>
          <w:szCs w:val="22"/>
        </w:rPr>
      </w:pPr>
    </w:p>
    <w:p w14:paraId="37E47DD9" w14:textId="0117EC14" w:rsidR="00EE335B" w:rsidRPr="00EE335B" w:rsidRDefault="00EE335B" w:rsidP="00782A14">
      <w:pPr>
        <w:spacing w:line="360" w:lineRule="auto"/>
        <w:ind w:right="277"/>
        <w:rPr>
          <w:rFonts w:ascii="Arial" w:hAnsi="Arial" w:cs="Arial"/>
          <w:bCs/>
          <w:color w:val="000000" w:themeColor="text1"/>
          <w:sz w:val="22"/>
          <w:szCs w:val="22"/>
        </w:rPr>
      </w:pPr>
      <w:r w:rsidRPr="00EE335B">
        <w:rPr>
          <w:rFonts w:ascii="Arial" w:hAnsi="Arial" w:cs="Arial"/>
          <w:bCs/>
          <w:color w:val="000000" w:themeColor="text1"/>
          <w:sz w:val="22"/>
          <w:szCs w:val="22"/>
        </w:rPr>
        <w:t>Die RJ45- und RJ12-Kupplungen gemäß DIN VDE 0603-100 und IEC 60603-7-5 wurden speziell für den Datenaustausch von steuerbaren Erzeugern, Endgeräten und Kommunikationsgeräten in Smart-Meter-Systemen entwickelt. Die Patchkabel benötigen aufgrund ihrer geprüften 6kV-Stoßspannung keine zusätzliche Isolierung. Das bedeutet weniger Installationsaufwand und damit geringere Kosten.</w:t>
      </w:r>
    </w:p>
    <w:p w14:paraId="53BCBD7B" w14:textId="77777777" w:rsidR="00EE335B" w:rsidRPr="00EE335B" w:rsidRDefault="00EE335B" w:rsidP="00EE335B">
      <w:pPr>
        <w:spacing w:line="360" w:lineRule="auto"/>
        <w:ind w:right="-6"/>
        <w:rPr>
          <w:rFonts w:ascii="Arial" w:hAnsi="Arial" w:cs="Arial"/>
          <w:bCs/>
          <w:color w:val="000000" w:themeColor="text1"/>
          <w:sz w:val="22"/>
          <w:szCs w:val="22"/>
        </w:rPr>
      </w:pPr>
    </w:p>
    <w:p w14:paraId="0ABDF4C0" w14:textId="77777777" w:rsidR="00EE335B" w:rsidRPr="00EE335B" w:rsidRDefault="00EE335B" w:rsidP="00EE335B">
      <w:pPr>
        <w:spacing w:line="360" w:lineRule="auto"/>
        <w:ind w:right="-6"/>
        <w:rPr>
          <w:rFonts w:ascii="Arial" w:hAnsi="Arial" w:cs="Arial"/>
          <w:bCs/>
          <w:color w:val="000000" w:themeColor="text1"/>
          <w:sz w:val="22"/>
          <w:szCs w:val="22"/>
        </w:rPr>
      </w:pPr>
      <w:r w:rsidRPr="00EE335B">
        <w:rPr>
          <w:rFonts w:ascii="Arial" w:hAnsi="Arial" w:cs="Arial"/>
          <w:b/>
          <w:bCs/>
          <w:color w:val="000000" w:themeColor="text1"/>
          <w:sz w:val="22"/>
          <w:szCs w:val="22"/>
        </w:rPr>
        <w:t>Intelligente Stromzähler bald Pflicht in Deutschland</w:t>
      </w:r>
    </w:p>
    <w:p w14:paraId="34630DCB" w14:textId="77777777" w:rsidR="00EE335B" w:rsidRPr="00EE335B" w:rsidRDefault="00EE335B" w:rsidP="00EE335B">
      <w:pPr>
        <w:spacing w:line="360" w:lineRule="auto"/>
        <w:ind w:right="-6"/>
        <w:rPr>
          <w:rFonts w:ascii="Arial" w:hAnsi="Arial" w:cs="Arial"/>
          <w:bCs/>
          <w:color w:val="000000" w:themeColor="text1"/>
          <w:sz w:val="22"/>
          <w:szCs w:val="22"/>
        </w:rPr>
      </w:pPr>
    </w:p>
    <w:p w14:paraId="5714E662" w14:textId="18E7B3ED" w:rsidR="00EE335B" w:rsidRPr="00EE335B" w:rsidRDefault="00EE335B" w:rsidP="00A76E01">
      <w:pPr>
        <w:spacing w:line="360" w:lineRule="auto"/>
        <w:ind w:right="277"/>
        <w:rPr>
          <w:rFonts w:ascii="Arial" w:hAnsi="Arial" w:cs="Arial"/>
          <w:bCs/>
          <w:color w:val="000000" w:themeColor="text1"/>
          <w:sz w:val="22"/>
          <w:szCs w:val="22"/>
        </w:rPr>
      </w:pPr>
      <w:r w:rsidRPr="00EE335B">
        <w:rPr>
          <w:rFonts w:ascii="Arial" w:hAnsi="Arial" w:cs="Arial"/>
          <w:bCs/>
          <w:color w:val="000000" w:themeColor="text1"/>
          <w:sz w:val="22"/>
          <w:szCs w:val="22"/>
        </w:rPr>
        <w:t>Bis zum Jahr 2032 sollen in Deutschland alle alten Stromzähler durch intelligente Stromzähler ersetzt werden. Grundlage ist das Messstellenbetriebsgesetz (</w:t>
      </w:r>
      <w:proofErr w:type="spellStart"/>
      <w:r w:rsidRPr="00EE335B">
        <w:rPr>
          <w:rFonts w:ascii="Arial" w:hAnsi="Arial" w:cs="Arial"/>
          <w:bCs/>
          <w:color w:val="000000" w:themeColor="text1"/>
          <w:sz w:val="22"/>
          <w:szCs w:val="22"/>
        </w:rPr>
        <w:t>MsbG</w:t>
      </w:r>
      <w:proofErr w:type="spellEnd"/>
      <w:r w:rsidRPr="00EE335B">
        <w:rPr>
          <w:rFonts w:ascii="Arial" w:hAnsi="Arial" w:cs="Arial"/>
          <w:bCs/>
          <w:color w:val="000000" w:themeColor="text1"/>
          <w:sz w:val="22"/>
          <w:szCs w:val="22"/>
        </w:rPr>
        <w:t>), das den stufenweisen Einbau regelt. Schon heute sind Smart-Meter Pflicht für Verbraucher mit einem jährlichen Stromverbrauch über 6.000 kWh oder für Betreiber von Energie</w:t>
      </w:r>
      <w:r w:rsidR="00A76E01">
        <w:rPr>
          <w:rFonts w:ascii="Arial" w:hAnsi="Arial" w:cs="Arial"/>
          <w:bCs/>
          <w:color w:val="000000" w:themeColor="text1"/>
          <w:sz w:val="22"/>
          <w:szCs w:val="22"/>
        </w:rPr>
        <w:t>e</w:t>
      </w:r>
      <w:r w:rsidRPr="00EE335B">
        <w:rPr>
          <w:rFonts w:ascii="Arial" w:hAnsi="Arial" w:cs="Arial"/>
          <w:bCs/>
          <w:color w:val="000000" w:themeColor="text1"/>
          <w:sz w:val="22"/>
          <w:szCs w:val="22"/>
        </w:rPr>
        <w:t>rzeugungsanlagen ab 7</w:t>
      </w:r>
      <w:r w:rsidR="00782A14">
        <w:rPr>
          <w:rFonts w:ascii="Arial" w:hAnsi="Arial" w:cs="Arial"/>
          <w:bCs/>
          <w:color w:val="000000" w:themeColor="text1"/>
          <w:sz w:val="22"/>
          <w:szCs w:val="22"/>
        </w:rPr>
        <w:t> </w:t>
      </w:r>
      <w:r w:rsidRPr="00EE335B">
        <w:rPr>
          <w:rFonts w:ascii="Arial" w:hAnsi="Arial" w:cs="Arial"/>
          <w:bCs/>
          <w:color w:val="000000" w:themeColor="text1"/>
          <w:sz w:val="22"/>
          <w:szCs w:val="22"/>
        </w:rPr>
        <w:t>kW.</w:t>
      </w:r>
      <w:r w:rsidR="00782A14">
        <w:rPr>
          <w:rFonts w:ascii="Arial" w:hAnsi="Arial" w:cs="Arial"/>
          <w:bCs/>
          <w:color w:val="000000" w:themeColor="text1"/>
          <w:sz w:val="22"/>
          <w:szCs w:val="22"/>
        </w:rPr>
        <w:t xml:space="preserve"> </w:t>
      </w:r>
      <w:r w:rsidRPr="00EE335B">
        <w:rPr>
          <w:rFonts w:ascii="Arial" w:hAnsi="Arial" w:cs="Arial"/>
          <w:bCs/>
          <w:color w:val="000000" w:themeColor="text1"/>
          <w:sz w:val="22"/>
          <w:szCs w:val="22"/>
        </w:rPr>
        <w:t>Weiterhin regelt das Energiewirtschaftsgesetz (EnWG), dass bestimmte Verbrauchseinrichtungen - etwa Wärmepumpen, Wallboxen oder Batteriespeicher - flexibel steuerbar sein müssen. Nur mit einem intelligenten Stromzähler kann diese Steuerung technisch umgesetzt werden.</w:t>
      </w:r>
    </w:p>
    <w:p w14:paraId="57D71BEF" w14:textId="77777777" w:rsidR="00EE335B" w:rsidRPr="00EE335B" w:rsidRDefault="00EE335B" w:rsidP="00EE335B">
      <w:pPr>
        <w:spacing w:line="360" w:lineRule="auto"/>
        <w:ind w:right="-6"/>
        <w:rPr>
          <w:rFonts w:ascii="Arial" w:hAnsi="Arial" w:cs="Arial"/>
          <w:bCs/>
          <w:color w:val="000000" w:themeColor="text1"/>
          <w:sz w:val="22"/>
          <w:szCs w:val="22"/>
        </w:rPr>
      </w:pPr>
    </w:p>
    <w:p w14:paraId="725793F6" w14:textId="77777777" w:rsidR="00EE335B" w:rsidRPr="00EE335B" w:rsidRDefault="00EE335B" w:rsidP="00EE335B">
      <w:pPr>
        <w:spacing w:line="360" w:lineRule="auto"/>
        <w:ind w:right="-6"/>
        <w:rPr>
          <w:rFonts w:ascii="Arial" w:hAnsi="Arial" w:cs="Arial"/>
          <w:bCs/>
          <w:color w:val="000000" w:themeColor="text1"/>
          <w:sz w:val="22"/>
          <w:szCs w:val="22"/>
        </w:rPr>
      </w:pPr>
      <w:r w:rsidRPr="00EE335B">
        <w:rPr>
          <w:rFonts w:ascii="Arial" w:hAnsi="Arial" w:cs="Arial"/>
          <w:bCs/>
          <w:color w:val="000000" w:themeColor="text1"/>
          <w:sz w:val="22"/>
          <w:szCs w:val="22"/>
        </w:rPr>
        <w:t>Im Gegensatz zu konventionellen mechanischen Zählern, die den Gesamtverbrauch anzeigen, ermöglicht ein Smart-Meter eine zeitgenaue Erfassung, eine transparente Verbrauchsauswertung und eine präzisere Abrechnung. Er besteht aus zwei Komponenten: dem digitalen Zähler und einem Kommunikationsmodul (Gateway), das die Daten sicher überträgt. Für die Verbindung zu einem Router, der im Elektroverteiler eingebaut werden kann, müssen Zählerplätze mit RJ45-Anschlüssen und Datenleitungen ausgestattet werden, die mindestens der Kategorie 5 nach DIN EN 50173 entsprechen (100 Mbit/s).</w:t>
      </w:r>
    </w:p>
    <w:p w14:paraId="24D4330A" w14:textId="77777777" w:rsidR="00EE335B" w:rsidRPr="00EE335B" w:rsidRDefault="00EE335B" w:rsidP="00EE335B">
      <w:pPr>
        <w:spacing w:line="360" w:lineRule="auto"/>
        <w:ind w:right="-6"/>
        <w:rPr>
          <w:rFonts w:ascii="Arial" w:hAnsi="Arial" w:cs="Arial"/>
          <w:bCs/>
          <w:color w:val="000000" w:themeColor="text1"/>
          <w:sz w:val="22"/>
          <w:szCs w:val="22"/>
        </w:rPr>
      </w:pPr>
    </w:p>
    <w:p w14:paraId="7BB6C50B" w14:textId="77777777" w:rsidR="00EE335B" w:rsidRPr="00EE335B" w:rsidRDefault="00EE335B" w:rsidP="00EE335B">
      <w:pPr>
        <w:spacing w:line="360" w:lineRule="auto"/>
        <w:ind w:right="-6"/>
        <w:rPr>
          <w:rFonts w:ascii="Arial" w:hAnsi="Arial" w:cs="Arial"/>
          <w:b/>
          <w:bCs/>
          <w:color w:val="000000" w:themeColor="text1"/>
          <w:sz w:val="22"/>
          <w:szCs w:val="22"/>
        </w:rPr>
      </w:pPr>
      <w:r w:rsidRPr="00EE335B">
        <w:rPr>
          <w:rFonts w:ascii="Arial" w:hAnsi="Arial" w:cs="Arial"/>
          <w:b/>
          <w:bCs/>
          <w:color w:val="000000" w:themeColor="text1"/>
          <w:sz w:val="22"/>
          <w:szCs w:val="22"/>
        </w:rPr>
        <w:t>Kupplungen und geprüfte Patchkabel für höchste Anforderungen</w:t>
      </w:r>
    </w:p>
    <w:p w14:paraId="2DB242F7" w14:textId="77777777" w:rsidR="00EE335B" w:rsidRPr="00EE335B" w:rsidRDefault="00EE335B" w:rsidP="00EE335B">
      <w:pPr>
        <w:spacing w:line="360" w:lineRule="auto"/>
        <w:ind w:right="-6"/>
        <w:rPr>
          <w:rFonts w:ascii="Arial" w:hAnsi="Arial" w:cs="Arial"/>
          <w:bCs/>
          <w:color w:val="000000" w:themeColor="text1"/>
          <w:sz w:val="22"/>
          <w:szCs w:val="22"/>
        </w:rPr>
      </w:pPr>
    </w:p>
    <w:p w14:paraId="2ABFBCE6" w14:textId="77777777" w:rsidR="00EE335B" w:rsidRPr="00EE335B" w:rsidRDefault="00EE335B" w:rsidP="00EE335B">
      <w:pPr>
        <w:spacing w:line="360" w:lineRule="auto"/>
        <w:ind w:right="-6"/>
        <w:rPr>
          <w:rFonts w:ascii="Arial" w:hAnsi="Arial" w:cs="Arial"/>
          <w:bCs/>
          <w:color w:val="000000" w:themeColor="text1"/>
          <w:sz w:val="22"/>
          <w:szCs w:val="22"/>
        </w:rPr>
      </w:pPr>
      <w:r w:rsidRPr="00EE335B">
        <w:rPr>
          <w:rFonts w:ascii="Arial" w:hAnsi="Arial" w:cs="Arial"/>
          <w:bCs/>
          <w:color w:val="000000" w:themeColor="text1"/>
          <w:sz w:val="22"/>
          <w:szCs w:val="22"/>
        </w:rPr>
        <w:t>Die RJ45- und RJ12-Kupplungen von Metz Connect werden für Zählerräume (</w:t>
      </w:r>
      <w:proofErr w:type="spellStart"/>
      <w:r w:rsidRPr="00EE335B">
        <w:rPr>
          <w:rFonts w:ascii="Arial" w:hAnsi="Arial" w:cs="Arial"/>
          <w:bCs/>
          <w:color w:val="000000" w:themeColor="text1"/>
          <w:sz w:val="22"/>
          <w:szCs w:val="22"/>
        </w:rPr>
        <w:t>RfZ</w:t>
      </w:r>
      <w:proofErr w:type="spellEnd"/>
      <w:r w:rsidRPr="00EE335B">
        <w:rPr>
          <w:rFonts w:ascii="Arial" w:hAnsi="Arial" w:cs="Arial"/>
          <w:bCs/>
          <w:color w:val="000000" w:themeColor="text1"/>
          <w:sz w:val="22"/>
          <w:szCs w:val="22"/>
        </w:rPr>
        <w:t>), dem Anschlusspunkt für Zähler (APZ) an den Zählerplätzen sowie im anlagenseitigen Anschlussraum (AAR) eingesetzt. Die Plug-and-Play-Lösung ermöglicht eine zuverlässige Datenübertragung und sie spart Zeit und Geld, da sie eine besonders flexible, schnelle und einfache Datenverkabelung unterstützt. Das glasfaserverstärkte Material (PA66) bietet einen sicheren Halt auf der Tragschiene. Schutzklappen an nicht belegten Anschlüssen verhindern das Eindringen von Staub (Schutzart IP20). Für mehr Transparenz und Klarheit sorgt eine Beschriftungsmöglichkeit auf der Oberseite der Kupplung.</w:t>
      </w:r>
    </w:p>
    <w:p w14:paraId="18BE7BC1" w14:textId="77777777" w:rsidR="00EE335B" w:rsidRPr="00EE335B" w:rsidRDefault="00EE335B" w:rsidP="00EE335B">
      <w:pPr>
        <w:spacing w:line="360" w:lineRule="auto"/>
        <w:ind w:right="-6"/>
        <w:rPr>
          <w:rFonts w:ascii="Arial" w:hAnsi="Arial" w:cs="Arial"/>
          <w:bCs/>
          <w:color w:val="000000" w:themeColor="text1"/>
          <w:sz w:val="22"/>
          <w:szCs w:val="22"/>
        </w:rPr>
      </w:pPr>
    </w:p>
    <w:p w14:paraId="5E9E576E" w14:textId="60F41CE9" w:rsidR="00EE335B" w:rsidRPr="00EE335B" w:rsidRDefault="00EE335B" w:rsidP="00EE335B">
      <w:pPr>
        <w:spacing w:line="360" w:lineRule="auto"/>
        <w:ind w:right="-6"/>
        <w:rPr>
          <w:rFonts w:ascii="Arial" w:hAnsi="Arial" w:cs="Arial"/>
          <w:bCs/>
          <w:color w:val="000000" w:themeColor="text1"/>
          <w:sz w:val="22"/>
          <w:szCs w:val="22"/>
        </w:rPr>
      </w:pPr>
      <w:r w:rsidRPr="00EE335B">
        <w:rPr>
          <w:rFonts w:ascii="Arial" w:hAnsi="Arial" w:cs="Arial"/>
          <w:bCs/>
          <w:color w:val="000000" w:themeColor="text1"/>
          <w:sz w:val="22"/>
          <w:szCs w:val="22"/>
        </w:rPr>
        <w:t>Als Systemlieferant bietet Metz Connect auch die passenden Patchkabel mit RJ45-Steckverbinder gemäß IEC 60603-7-51 in unterschiedlichen Längen für WAN- und HAN-Anwendungen. Sie ermöglichen eine zukunftssichere Ausstattung dank Kategorie Cat. 6</w:t>
      </w:r>
      <w:r w:rsidRPr="00EE335B">
        <w:rPr>
          <w:rFonts w:ascii="Arial" w:hAnsi="Arial" w:cs="Arial"/>
          <w:bCs/>
          <w:color w:val="000000" w:themeColor="text1"/>
          <w:sz w:val="22"/>
          <w:szCs w:val="22"/>
          <w:vertAlign w:val="subscript"/>
        </w:rPr>
        <w:t>A</w:t>
      </w:r>
      <w:r w:rsidRPr="00EE335B">
        <w:rPr>
          <w:rFonts w:ascii="Arial" w:hAnsi="Arial" w:cs="Arial"/>
          <w:bCs/>
          <w:color w:val="000000" w:themeColor="text1"/>
          <w:sz w:val="22"/>
          <w:szCs w:val="22"/>
        </w:rPr>
        <w:t xml:space="preserve">. Mit ihnen sind in zukünftigen Anwendungen Datenraten von bis zu 10 Gbit/s möglich, wodurch </w:t>
      </w:r>
      <w:r w:rsidR="003645A5">
        <w:rPr>
          <w:rFonts w:ascii="Arial" w:hAnsi="Arial" w:cs="Arial"/>
          <w:bCs/>
          <w:color w:val="000000" w:themeColor="text1"/>
          <w:sz w:val="22"/>
          <w:szCs w:val="22"/>
        </w:rPr>
        <w:t xml:space="preserve">später </w:t>
      </w:r>
      <w:r w:rsidRPr="00EE335B">
        <w:rPr>
          <w:rFonts w:ascii="Arial" w:hAnsi="Arial" w:cs="Arial"/>
          <w:bCs/>
          <w:color w:val="000000" w:themeColor="text1"/>
          <w:sz w:val="22"/>
          <w:szCs w:val="22"/>
        </w:rPr>
        <w:t>eine aufwändige Neuverkabelung vermieden wird.</w:t>
      </w:r>
    </w:p>
    <w:p w14:paraId="7B8CF943" w14:textId="77777777" w:rsidR="00EE335B" w:rsidRPr="00EE335B" w:rsidRDefault="00EE335B" w:rsidP="00EE335B">
      <w:pPr>
        <w:spacing w:line="360" w:lineRule="auto"/>
        <w:ind w:right="-6"/>
        <w:rPr>
          <w:rFonts w:ascii="Arial" w:hAnsi="Arial" w:cs="Arial"/>
          <w:bCs/>
          <w:color w:val="000000" w:themeColor="text1"/>
          <w:sz w:val="22"/>
          <w:szCs w:val="22"/>
        </w:rPr>
      </w:pPr>
    </w:p>
    <w:p w14:paraId="6A438B87" w14:textId="77777777" w:rsidR="00EE335B" w:rsidRPr="00EE335B" w:rsidRDefault="00EE335B" w:rsidP="00EE335B">
      <w:pPr>
        <w:spacing w:line="360" w:lineRule="auto"/>
        <w:ind w:right="-6"/>
        <w:rPr>
          <w:rFonts w:ascii="Arial" w:hAnsi="Arial" w:cs="Arial"/>
          <w:bCs/>
          <w:color w:val="000000" w:themeColor="text1"/>
          <w:sz w:val="22"/>
          <w:szCs w:val="22"/>
        </w:rPr>
      </w:pPr>
      <w:r w:rsidRPr="00EE335B">
        <w:rPr>
          <w:rFonts w:ascii="Arial" w:hAnsi="Arial" w:cs="Arial"/>
          <w:bCs/>
          <w:color w:val="000000" w:themeColor="text1"/>
          <w:sz w:val="22"/>
          <w:szCs w:val="22"/>
        </w:rPr>
        <w:t>Datenleitungen, die durch stromführende Bereiche im Elektroverteiler geführt werden, müssen entweder in einem zusätzlichen Isolierschlauch verlegt werden oder einer Stoßspannung von 6 kV standhalten. Die Patchkabel von Metz Connect wurden gemäß dieser strengen Anforderung geprüft, somit ist keine zusätzliche Isolierung erforderlich. Nur wenige Patchkabel am Markt erfüllen diese Anforderung.</w:t>
      </w:r>
    </w:p>
    <w:p w14:paraId="3C4CB48D" w14:textId="77777777" w:rsidR="00EE335B" w:rsidRPr="00EE335B" w:rsidRDefault="00EE335B" w:rsidP="00EE335B">
      <w:pPr>
        <w:spacing w:line="360" w:lineRule="auto"/>
        <w:ind w:right="-6"/>
        <w:rPr>
          <w:rFonts w:ascii="Arial" w:hAnsi="Arial" w:cs="Arial"/>
          <w:bCs/>
          <w:color w:val="000000" w:themeColor="text1"/>
          <w:sz w:val="22"/>
          <w:szCs w:val="22"/>
        </w:rPr>
      </w:pPr>
    </w:p>
    <w:p w14:paraId="65B75E63" w14:textId="77777777" w:rsidR="00EE335B" w:rsidRPr="00EE335B" w:rsidRDefault="00EE335B" w:rsidP="00EE335B">
      <w:pPr>
        <w:spacing w:line="360" w:lineRule="auto"/>
        <w:ind w:right="-6"/>
        <w:rPr>
          <w:rFonts w:ascii="Arial" w:hAnsi="Arial" w:cs="Arial"/>
          <w:bCs/>
          <w:color w:val="000000" w:themeColor="text1"/>
          <w:sz w:val="22"/>
          <w:szCs w:val="22"/>
        </w:rPr>
      </w:pPr>
      <w:r w:rsidRPr="00EE335B">
        <w:rPr>
          <w:rFonts w:ascii="Arial" w:hAnsi="Arial" w:cs="Arial"/>
          <w:bCs/>
          <w:color w:val="000000" w:themeColor="text1"/>
          <w:sz w:val="22"/>
          <w:szCs w:val="22"/>
        </w:rPr>
        <w:t xml:space="preserve">Weitere Informationen sind verfügbar unter </w:t>
      </w:r>
      <w:hyperlink r:id="rId11" w:tooltip="Original URL:&#10;https://www.metz-connect.com/home/unternehmen/news-events/news/smart-metering-kupplungen-von-metz-connect-einfach-sicher-flexibel.6a8.de.html&#10;&#10;Click to follow link." w:history="1">
        <w:r w:rsidRPr="00EE335B">
          <w:rPr>
            <w:rStyle w:val="Hyperlink"/>
            <w:rFonts w:ascii="Arial" w:hAnsi="Arial" w:cs="Arial"/>
            <w:bCs/>
            <w:sz w:val="22"/>
            <w:szCs w:val="22"/>
          </w:rPr>
          <w:t>https://www.metz-connect.com/home/unternehmen/news-events/news/smart-metering-kupplungen-von-metz-connect-einfach-sicher-flexibel.6a8.de.html</w:t>
        </w:r>
      </w:hyperlink>
    </w:p>
    <w:p w14:paraId="6C4E3908" w14:textId="7073476B" w:rsidR="00121744" w:rsidRPr="007638F9" w:rsidRDefault="00121744" w:rsidP="00EE335B">
      <w:pPr>
        <w:spacing w:line="360" w:lineRule="auto"/>
        <w:ind w:right="-6"/>
        <w:rPr>
          <w:rFonts w:ascii="Arial" w:hAnsi="Arial" w:cs="Arial"/>
          <w:bCs/>
          <w:color w:val="000000" w:themeColor="text1"/>
          <w:sz w:val="22"/>
          <w:szCs w:val="22"/>
        </w:rPr>
      </w:pPr>
    </w:p>
    <w:p w14:paraId="086D1813" w14:textId="77777777" w:rsidR="00A76E01" w:rsidRDefault="00A76E01">
      <w:pPr>
        <w:rPr>
          <w:rFonts w:ascii="Arial" w:hAnsi="Arial" w:cs="Arial"/>
          <w:b/>
          <w:bCs/>
          <w:color w:val="000000" w:themeColor="text1"/>
          <w:sz w:val="28"/>
          <w:szCs w:val="28"/>
          <w:u w:val="single"/>
        </w:rPr>
      </w:pPr>
      <w:r>
        <w:rPr>
          <w:rFonts w:ascii="Arial" w:hAnsi="Arial" w:cs="Arial"/>
          <w:b/>
          <w:bCs/>
          <w:color w:val="000000" w:themeColor="text1"/>
          <w:sz w:val="28"/>
          <w:szCs w:val="28"/>
          <w:u w:val="single"/>
        </w:rPr>
        <w:br w:type="page"/>
      </w:r>
    </w:p>
    <w:p w14:paraId="50C079B3" w14:textId="31AEDC94" w:rsidR="00A76E01" w:rsidRPr="005E6081" w:rsidRDefault="007638F9" w:rsidP="007638F9">
      <w:pPr>
        <w:spacing w:line="360" w:lineRule="auto"/>
        <w:ind w:right="-148"/>
        <w:rPr>
          <w:rFonts w:ascii="Arial" w:hAnsi="Arial" w:cs="Arial"/>
          <w:b/>
          <w:bCs/>
          <w:color w:val="000000" w:themeColor="text1"/>
          <w:sz w:val="28"/>
          <w:szCs w:val="28"/>
          <w:u w:val="single"/>
        </w:rPr>
      </w:pPr>
      <w:r w:rsidRPr="00521491">
        <w:rPr>
          <w:rFonts w:ascii="Arial" w:hAnsi="Arial" w:cs="Arial"/>
          <w:b/>
          <w:bCs/>
          <w:color w:val="000000" w:themeColor="text1"/>
          <w:sz w:val="28"/>
          <w:szCs w:val="28"/>
          <w:u w:val="single"/>
        </w:rPr>
        <w:lastRenderedPageBreak/>
        <w:t>Bilder und Bildunterschriften</w:t>
      </w:r>
    </w:p>
    <w:p w14:paraId="69203ADC" w14:textId="4114C699" w:rsidR="005E6081" w:rsidRPr="00782A14" w:rsidRDefault="00782A14" w:rsidP="007638F9">
      <w:pPr>
        <w:spacing w:line="360" w:lineRule="auto"/>
        <w:ind w:right="-148"/>
        <w:rPr>
          <w:rFonts w:ascii="Arial" w:hAnsi="Arial" w:cs="Arial"/>
          <w:color w:val="000000" w:themeColor="text1"/>
          <w:sz w:val="22"/>
          <w:szCs w:val="22"/>
        </w:rPr>
      </w:pPr>
      <w:r>
        <w:rPr>
          <w:rFonts w:ascii="Arial" w:hAnsi="Arial" w:cs="Arial"/>
          <w:noProof/>
          <w:color w:val="000000" w:themeColor="text1"/>
          <w:sz w:val="22"/>
          <w:szCs w:val="22"/>
        </w:rPr>
        <w:drawing>
          <wp:inline distT="0" distB="0" distL="0" distR="0" wp14:anchorId="21CF325D" wp14:editId="1BF936EB">
            <wp:extent cx="2466957" cy="1641916"/>
            <wp:effectExtent l="0" t="0" r="0" b="0"/>
            <wp:docPr id="150890516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905169" name="Grafik 1508905169"/>
                    <pic:cNvPicPr/>
                  </pic:nvPicPr>
                  <pic:blipFill>
                    <a:blip r:embed="rId12" cstate="screen">
                      <a:extLst>
                        <a:ext uri="{28A0092B-C50C-407E-A947-70E740481C1C}">
                          <a14:useLocalDpi xmlns:a14="http://schemas.microsoft.com/office/drawing/2010/main"/>
                        </a:ext>
                      </a:extLst>
                    </a:blip>
                    <a:stretch>
                      <a:fillRect/>
                    </a:stretch>
                  </pic:blipFill>
                  <pic:spPr>
                    <a:xfrm>
                      <a:off x="0" y="0"/>
                      <a:ext cx="2519554" cy="1676922"/>
                    </a:xfrm>
                    <a:prstGeom prst="rect">
                      <a:avLst/>
                    </a:prstGeom>
                  </pic:spPr>
                </pic:pic>
              </a:graphicData>
            </a:graphic>
          </wp:inline>
        </w:drawing>
      </w:r>
    </w:p>
    <w:p w14:paraId="478BCA93" w14:textId="250C59E7" w:rsidR="00782A14" w:rsidRPr="005E6081" w:rsidRDefault="005E6081" w:rsidP="005E6081">
      <w:pPr>
        <w:spacing w:line="360" w:lineRule="auto"/>
        <w:ind w:right="1128"/>
        <w:rPr>
          <w:rFonts w:ascii="Arial" w:hAnsi="Arial" w:cs="Arial"/>
          <w:bCs/>
          <w:i/>
          <w:iCs/>
          <w:color w:val="000000" w:themeColor="text1"/>
          <w:sz w:val="22"/>
          <w:szCs w:val="22"/>
        </w:rPr>
      </w:pPr>
      <w:r w:rsidRPr="0062580A">
        <w:rPr>
          <w:rFonts w:ascii="Arial" w:hAnsi="Arial" w:cs="Arial"/>
          <w:bCs/>
          <w:i/>
          <w:iCs/>
          <w:color w:val="000000" w:themeColor="text1"/>
          <w:sz w:val="22"/>
          <w:szCs w:val="22"/>
        </w:rPr>
        <w:t>RJ45- und RJ12-Kupplungen von Metz Connect sind moderne Plug-and-Play-Lösungen für die sichere und flexible Datenübertragung in Zählerräume</w:t>
      </w:r>
      <w:r>
        <w:rPr>
          <w:rFonts w:ascii="Arial" w:hAnsi="Arial" w:cs="Arial"/>
          <w:bCs/>
          <w:i/>
          <w:iCs/>
          <w:color w:val="000000" w:themeColor="text1"/>
          <w:sz w:val="22"/>
          <w:szCs w:val="22"/>
        </w:rPr>
        <w:t>n</w:t>
      </w:r>
      <w:r w:rsidRPr="0062580A">
        <w:rPr>
          <w:rFonts w:ascii="Arial" w:hAnsi="Arial" w:cs="Arial"/>
          <w:bCs/>
          <w:i/>
          <w:iCs/>
          <w:color w:val="000000" w:themeColor="text1"/>
          <w:sz w:val="22"/>
          <w:szCs w:val="22"/>
        </w:rPr>
        <w:t xml:space="preserve"> (</w:t>
      </w:r>
      <w:proofErr w:type="spellStart"/>
      <w:r w:rsidRPr="0062580A">
        <w:rPr>
          <w:rFonts w:ascii="Arial" w:hAnsi="Arial" w:cs="Arial"/>
          <w:bCs/>
          <w:i/>
          <w:iCs/>
          <w:color w:val="000000" w:themeColor="text1"/>
          <w:sz w:val="22"/>
          <w:szCs w:val="22"/>
        </w:rPr>
        <w:t>RfZ</w:t>
      </w:r>
      <w:proofErr w:type="spellEnd"/>
      <w:r w:rsidRPr="0062580A">
        <w:rPr>
          <w:rFonts w:ascii="Arial" w:hAnsi="Arial" w:cs="Arial"/>
          <w:bCs/>
          <w:i/>
          <w:iCs/>
          <w:color w:val="000000" w:themeColor="text1"/>
          <w:sz w:val="22"/>
          <w:szCs w:val="22"/>
        </w:rPr>
        <w:t>), Anschlusspunkte</w:t>
      </w:r>
      <w:r>
        <w:rPr>
          <w:rFonts w:ascii="Arial" w:hAnsi="Arial" w:cs="Arial"/>
          <w:bCs/>
          <w:i/>
          <w:iCs/>
          <w:color w:val="000000" w:themeColor="text1"/>
          <w:sz w:val="22"/>
          <w:szCs w:val="22"/>
        </w:rPr>
        <w:t>n</w:t>
      </w:r>
      <w:r w:rsidRPr="0062580A">
        <w:rPr>
          <w:rFonts w:ascii="Arial" w:hAnsi="Arial" w:cs="Arial"/>
          <w:bCs/>
          <w:i/>
          <w:iCs/>
          <w:color w:val="000000" w:themeColor="text1"/>
          <w:sz w:val="22"/>
          <w:szCs w:val="22"/>
        </w:rPr>
        <w:t xml:space="preserve"> für Zähler (APZ) und anlagenseitige</w:t>
      </w:r>
      <w:r>
        <w:rPr>
          <w:rFonts w:ascii="Arial" w:hAnsi="Arial" w:cs="Arial"/>
          <w:bCs/>
          <w:i/>
          <w:iCs/>
          <w:color w:val="000000" w:themeColor="text1"/>
          <w:sz w:val="22"/>
          <w:szCs w:val="22"/>
        </w:rPr>
        <w:t>n</w:t>
      </w:r>
      <w:r w:rsidRPr="0062580A">
        <w:rPr>
          <w:rFonts w:ascii="Arial" w:hAnsi="Arial" w:cs="Arial"/>
          <w:bCs/>
          <w:i/>
          <w:iCs/>
          <w:color w:val="000000" w:themeColor="text1"/>
          <w:sz w:val="22"/>
          <w:szCs w:val="22"/>
        </w:rPr>
        <w:t xml:space="preserve"> Anschlussräume</w:t>
      </w:r>
      <w:r>
        <w:rPr>
          <w:rFonts w:ascii="Arial" w:hAnsi="Arial" w:cs="Arial"/>
          <w:bCs/>
          <w:i/>
          <w:iCs/>
          <w:color w:val="000000" w:themeColor="text1"/>
          <w:sz w:val="22"/>
          <w:szCs w:val="22"/>
        </w:rPr>
        <w:t>n</w:t>
      </w:r>
      <w:r w:rsidRPr="0062580A">
        <w:rPr>
          <w:rFonts w:ascii="Arial" w:hAnsi="Arial" w:cs="Arial"/>
          <w:bCs/>
          <w:i/>
          <w:iCs/>
          <w:color w:val="000000" w:themeColor="text1"/>
          <w:sz w:val="22"/>
          <w:szCs w:val="22"/>
        </w:rPr>
        <w:t xml:space="preserve"> (AAR)</w:t>
      </w:r>
    </w:p>
    <w:p w14:paraId="29B3B65A" w14:textId="77777777" w:rsidR="005E6081" w:rsidRDefault="005E6081" w:rsidP="007638F9">
      <w:pPr>
        <w:spacing w:line="360" w:lineRule="auto"/>
        <w:ind w:right="-148"/>
        <w:rPr>
          <w:rFonts w:ascii="Arial" w:hAnsi="Arial" w:cs="Arial"/>
          <w:color w:val="000000" w:themeColor="text1"/>
          <w:sz w:val="22"/>
          <w:szCs w:val="22"/>
        </w:rPr>
      </w:pPr>
      <w:r>
        <w:rPr>
          <w:rFonts w:ascii="Arial" w:hAnsi="Arial" w:cs="Arial"/>
          <w:noProof/>
          <w:color w:val="000000" w:themeColor="text1"/>
          <w:sz w:val="22"/>
          <w:szCs w:val="22"/>
        </w:rPr>
        <w:drawing>
          <wp:inline distT="0" distB="0" distL="0" distR="0" wp14:anchorId="71B35329" wp14:editId="52A195B6">
            <wp:extent cx="2414582" cy="1655264"/>
            <wp:effectExtent l="0" t="0" r="0" b="0"/>
            <wp:docPr id="1207499399"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499399" name="Grafik 1207499399"/>
                    <pic:cNvPicPr/>
                  </pic:nvPicPr>
                  <pic:blipFill>
                    <a:blip r:embed="rId13" cstate="screen">
                      <a:extLst>
                        <a:ext uri="{28A0092B-C50C-407E-A947-70E740481C1C}">
                          <a14:useLocalDpi xmlns:a14="http://schemas.microsoft.com/office/drawing/2010/main"/>
                        </a:ext>
                      </a:extLst>
                    </a:blip>
                    <a:stretch>
                      <a:fillRect/>
                    </a:stretch>
                  </pic:blipFill>
                  <pic:spPr>
                    <a:xfrm>
                      <a:off x="0" y="0"/>
                      <a:ext cx="2509777" cy="1720523"/>
                    </a:xfrm>
                    <a:prstGeom prst="rect">
                      <a:avLst/>
                    </a:prstGeom>
                  </pic:spPr>
                </pic:pic>
              </a:graphicData>
            </a:graphic>
          </wp:inline>
        </w:drawing>
      </w:r>
    </w:p>
    <w:p w14:paraId="6EF30F9D" w14:textId="15FC7477" w:rsidR="005E6081" w:rsidRPr="00523200" w:rsidRDefault="006A5713" w:rsidP="007638F9">
      <w:pPr>
        <w:spacing w:line="360" w:lineRule="auto"/>
        <w:ind w:right="-148"/>
        <w:rPr>
          <w:rFonts w:ascii="Arial" w:hAnsi="Arial" w:cs="Arial"/>
          <w:i/>
          <w:iCs/>
          <w:color w:val="000000" w:themeColor="text1"/>
          <w:sz w:val="22"/>
          <w:szCs w:val="22"/>
        </w:rPr>
      </w:pPr>
      <w:r w:rsidRPr="00523200">
        <w:rPr>
          <w:rFonts w:ascii="Arial" w:hAnsi="Arial" w:cs="Arial"/>
          <w:i/>
          <w:iCs/>
          <w:color w:val="000000" w:themeColor="text1"/>
          <w:sz w:val="22"/>
          <w:szCs w:val="22"/>
        </w:rPr>
        <w:t>Montage auf der Tragschiene</w:t>
      </w:r>
    </w:p>
    <w:p w14:paraId="465A7669" w14:textId="2A76C6C1" w:rsidR="005E6081" w:rsidRDefault="005E6081" w:rsidP="007638F9">
      <w:pPr>
        <w:spacing w:line="360" w:lineRule="auto"/>
        <w:ind w:right="-148"/>
        <w:rPr>
          <w:rFonts w:ascii="Arial" w:hAnsi="Arial" w:cs="Arial"/>
          <w:color w:val="000000" w:themeColor="text1"/>
          <w:sz w:val="22"/>
          <w:szCs w:val="22"/>
        </w:rPr>
      </w:pPr>
      <w:r>
        <w:rPr>
          <w:rFonts w:ascii="Arial" w:hAnsi="Arial" w:cs="Arial"/>
          <w:noProof/>
          <w:color w:val="000000" w:themeColor="text1"/>
          <w:sz w:val="22"/>
          <w:szCs w:val="22"/>
        </w:rPr>
        <w:drawing>
          <wp:inline distT="0" distB="0" distL="0" distR="0" wp14:anchorId="0FF94E27" wp14:editId="7143D725">
            <wp:extent cx="2297746" cy="1575170"/>
            <wp:effectExtent l="0" t="0" r="1270" b="0"/>
            <wp:docPr id="388823720"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823720" name="Grafik 388823720"/>
                    <pic:cNvPicPr/>
                  </pic:nvPicPr>
                  <pic:blipFill>
                    <a:blip r:embed="rId14" cstate="screen">
                      <a:extLst>
                        <a:ext uri="{28A0092B-C50C-407E-A947-70E740481C1C}">
                          <a14:useLocalDpi xmlns:a14="http://schemas.microsoft.com/office/drawing/2010/main"/>
                        </a:ext>
                      </a:extLst>
                    </a:blip>
                    <a:stretch>
                      <a:fillRect/>
                    </a:stretch>
                  </pic:blipFill>
                  <pic:spPr>
                    <a:xfrm>
                      <a:off x="0" y="0"/>
                      <a:ext cx="2365998" cy="1621959"/>
                    </a:xfrm>
                    <a:prstGeom prst="rect">
                      <a:avLst/>
                    </a:prstGeom>
                  </pic:spPr>
                </pic:pic>
              </a:graphicData>
            </a:graphic>
          </wp:inline>
        </w:drawing>
      </w:r>
    </w:p>
    <w:p w14:paraId="74A2BAE9" w14:textId="0400C6D8" w:rsidR="007638F9" w:rsidRPr="00523200" w:rsidRDefault="006A5713" w:rsidP="007638F9">
      <w:pPr>
        <w:spacing w:line="360" w:lineRule="auto"/>
        <w:ind w:right="-148"/>
        <w:rPr>
          <w:rFonts w:ascii="Arial" w:hAnsi="Arial" w:cs="Arial"/>
          <w:bCs/>
          <w:i/>
          <w:iCs/>
          <w:color w:val="000000" w:themeColor="text1"/>
          <w:sz w:val="22"/>
          <w:szCs w:val="22"/>
        </w:rPr>
      </w:pPr>
      <w:r w:rsidRPr="00523200">
        <w:rPr>
          <w:rFonts w:ascii="Arial" w:hAnsi="Arial" w:cs="Arial"/>
          <w:bCs/>
          <w:i/>
          <w:iCs/>
          <w:color w:val="000000" w:themeColor="text1"/>
          <w:sz w:val="22"/>
          <w:szCs w:val="22"/>
        </w:rPr>
        <w:t>Montage am Zählerkreuz</w:t>
      </w:r>
    </w:p>
    <w:p w14:paraId="114CAC9D" w14:textId="2CF9907E" w:rsidR="00521491" w:rsidRDefault="005E6081" w:rsidP="00521491">
      <w:pPr>
        <w:spacing w:line="360" w:lineRule="auto"/>
        <w:ind w:right="-148"/>
        <w:rPr>
          <w:rFonts w:ascii="Arial" w:hAnsi="Arial" w:cs="Arial"/>
          <w:color w:val="000000" w:themeColor="text1"/>
          <w:sz w:val="22"/>
          <w:szCs w:val="22"/>
        </w:rPr>
      </w:pPr>
      <w:r>
        <w:rPr>
          <w:rFonts w:ascii="Arial" w:hAnsi="Arial" w:cs="Arial"/>
          <w:noProof/>
          <w:color w:val="000000" w:themeColor="text1"/>
          <w:sz w:val="22"/>
          <w:szCs w:val="22"/>
        </w:rPr>
        <w:drawing>
          <wp:inline distT="0" distB="0" distL="0" distR="0" wp14:anchorId="7D28FC19" wp14:editId="28918263">
            <wp:extent cx="2336058" cy="1393751"/>
            <wp:effectExtent l="0" t="0" r="1270" b="3810"/>
            <wp:docPr id="1966262165"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262165" name="Grafik 1966262165"/>
                    <pic:cNvPicPr/>
                  </pic:nvPicPr>
                  <pic:blipFill>
                    <a:blip r:embed="rId15" cstate="screen">
                      <a:extLst>
                        <a:ext uri="{28A0092B-C50C-407E-A947-70E740481C1C}">
                          <a14:useLocalDpi xmlns:a14="http://schemas.microsoft.com/office/drawing/2010/main"/>
                        </a:ext>
                      </a:extLst>
                    </a:blip>
                    <a:stretch>
                      <a:fillRect/>
                    </a:stretch>
                  </pic:blipFill>
                  <pic:spPr>
                    <a:xfrm>
                      <a:off x="0" y="0"/>
                      <a:ext cx="2422589" cy="1445378"/>
                    </a:xfrm>
                    <a:prstGeom prst="rect">
                      <a:avLst/>
                    </a:prstGeom>
                  </pic:spPr>
                </pic:pic>
              </a:graphicData>
            </a:graphic>
          </wp:inline>
        </w:drawing>
      </w:r>
    </w:p>
    <w:p w14:paraId="4C6CD4A9" w14:textId="2599A90E" w:rsidR="005E6081" w:rsidRPr="005E6081" w:rsidRDefault="005E6081" w:rsidP="005E6081">
      <w:pPr>
        <w:spacing w:line="360" w:lineRule="auto"/>
        <w:ind w:right="702"/>
        <w:rPr>
          <w:rFonts w:ascii="Arial" w:hAnsi="Arial" w:cs="Arial"/>
          <w:bCs/>
          <w:i/>
          <w:iCs/>
          <w:color w:val="000000" w:themeColor="text1"/>
          <w:sz w:val="22"/>
          <w:szCs w:val="22"/>
        </w:rPr>
      </w:pPr>
      <w:r w:rsidRPr="005E6081">
        <w:rPr>
          <w:rFonts w:ascii="Arial" w:hAnsi="Arial" w:cs="Arial"/>
          <w:bCs/>
          <w:i/>
          <w:iCs/>
          <w:color w:val="000000" w:themeColor="text1"/>
          <w:sz w:val="22"/>
          <w:szCs w:val="22"/>
        </w:rPr>
        <w:t>Als Systemlieferant bietet Metz Connect auch Patchkabel mit RJ45-Steckverbinder gemäß IEC 60603-7-51 in unterschiedlichen Längen für eine zukunftssichere Ausstattung dank Kategorie Cat. 6A</w:t>
      </w:r>
    </w:p>
    <w:p w14:paraId="298A119B" w14:textId="77777777" w:rsidR="005E6081" w:rsidRPr="00512C9F" w:rsidRDefault="005E6081" w:rsidP="00521491">
      <w:pPr>
        <w:spacing w:line="360" w:lineRule="auto"/>
        <w:ind w:right="-148"/>
        <w:rPr>
          <w:rFonts w:ascii="Arial" w:hAnsi="Arial" w:cs="Arial"/>
          <w:color w:val="000000" w:themeColor="text1"/>
          <w:sz w:val="22"/>
          <w:szCs w:val="22"/>
        </w:rPr>
      </w:pPr>
    </w:p>
    <w:p w14:paraId="1B3DC733" w14:textId="77777777" w:rsidR="00512C9F" w:rsidRPr="00512C9F" w:rsidRDefault="00512C9F" w:rsidP="00A92943">
      <w:pPr>
        <w:ind w:right="135"/>
        <w:rPr>
          <w:rFonts w:ascii="Arial" w:hAnsi="Arial" w:cs="Arial"/>
          <w:b/>
          <w:sz w:val="22"/>
          <w:szCs w:val="22"/>
        </w:rPr>
      </w:pPr>
      <w:r w:rsidRPr="00512C9F">
        <w:rPr>
          <w:rFonts w:ascii="Arial" w:hAnsi="Arial" w:cs="Arial"/>
          <w:b/>
          <w:sz w:val="22"/>
          <w:szCs w:val="22"/>
        </w:rPr>
        <w:lastRenderedPageBreak/>
        <w:t>Über METZ CONNECT</w:t>
      </w:r>
    </w:p>
    <w:p w14:paraId="2C0FAEEB" w14:textId="77777777" w:rsidR="00512C9F" w:rsidRPr="00512C9F" w:rsidRDefault="00512C9F" w:rsidP="00A92943">
      <w:pPr>
        <w:ind w:right="135"/>
        <w:rPr>
          <w:rFonts w:ascii="Arial" w:hAnsi="Arial" w:cs="Arial"/>
          <w:sz w:val="22"/>
          <w:szCs w:val="22"/>
        </w:rPr>
      </w:pPr>
    </w:p>
    <w:p w14:paraId="70B63A78" w14:textId="708EB80F" w:rsidR="00512C9F" w:rsidRPr="00512C9F" w:rsidRDefault="00512C9F" w:rsidP="00521491">
      <w:pPr>
        <w:ind w:right="-290"/>
        <w:rPr>
          <w:rFonts w:ascii="Arial" w:hAnsi="Arial" w:cs="Arial"/>
          <w:sz w:val="22"/>
          <w:szCs w:val="22"/>
          <w:lang w:val="en-US"/>
        </w:rPr>
      </w:pPr>
      <w:r w:rsidRPr="00512C9F">
        <w:rPr>
          <w:rFonts w:ascii="Arial" w:hAnsi="Arial" w:cs="Arial"/>
          <w:sz w:val="22"/>
          <w:szCs w:val="22"/>
        </w:rPr>
        <w:t xml:space="preserve">Die Metz Connect GmbH in Blumberg ist ein international expandierendes Familienunternehmen mit knapp 1000 Mitarbeitern in weltweiten Produktions- und Vertriebsstandorten, unter anderem in Ungarn sowie in USA und China. Seit fünf Jahrzehnten steht das Familienunternehmen mit hoher Fertigungstiefe für Präzision, Zuverlässigkeit und Erfindergeist im Elektrotechnik- und Elektronikbereich. Das Sortiment umfasst Verkabelungslösungen für strukturierte Netzwerkverkabelung, Leiterplattenanschlusstechnik zur Anbindung von Geräten und Steuerungen sowie intelligente System- und Schaltschrankkomponenten. Weltweit garantieren Produkte von Metz Connect sichere und zuverlässige Verbindungen für einen reibungslosen Informationsfluss von der Leiterplatte bis zur infrastrukturellen Umgebung. </w:t>
      </w:r>
      <w:r w:rsidRPr="00512C9F">
        <w:rPr>
          <w:rFonts w:ascii="Arial" w:hAnsi="Arial" w:cs="Arial"/>
          <w:color w:val="000000" w:themeColor="text1"/>
          <w:sz w:val="22"/>
          <w:szCs w:val="22"/>
        </w:rPr>
        <w:t xml:space="preserve">Im Jahr 2017 hat das Unternehmen am Standort in Blumberg eine eigene Glasfaserkabel-Fertigung zur Ergänzung der langjährigen Kupferkabel-Kompetenz aufgebaut, um gestiegenen Marktanforderungen bei </w:t>
      </w:r>
      <w:proofErr w:type="spellStart"/>
      <w:r w:rsidRPr="00512C9F">
        <w:rPr>
          <w:rFonts w:ascii="Arial" w:hAnsi="Arial" w:cs="Arial"/>
          <w:color w:val="000000" w:themeColor="text1"/>
          <w:sz w:val="22"/>
          <w:szCs w:val="22"/>
        </w:rPr>
        <w:t>hochbitratigen</w:t>
      </w:r>
      <w:proofErr w:type="spellEnd"/>
      <w:r w:rsidRPr="00512C9F">
        <w:rPr>
          <w:rFonts w:ascii="Arial" w:hAnsi="Arial" w:cs="Arial"/>
          <w:color w:val="000000" w:themeColor="text1"/>
          <w:sz w:val="22"/>
          <w:szCs w:val="22"/>
        </w:rPr>
        <w:t xml:space="preserve"> Netzwerktechnologien gerecht zu werden.</w:t>
      </w:r>
      <w:r w:rsidRPr="00512C9F">
        <w:rPr>
          <w:rFonts w:ascii="Arial" w:hAnsi="Arial" w:cs="Arial"/>
          <w:sz w:val="22"/>
          <w:szCs w:val="22"/>
        </w:rPr>
        <w:t xml:space="preserve"> </w:t>
      </w:r>
      <w:hyperlink r:id="rId16" w:tgtFrame="_blank" w:history="1">
        <w:r w:rsidRPr="00512C9F">
          <w:rPr>
            <w:rStyle w:val="Hyperlink"/>
            <w:rFonts w:ascii="Arial" w:eastAsiaTheme="majorEastAsia" w:hAnsi="Arial" w:cs="Arial"/>
            <w:sz w:val="22"/>
            <w:szCs w:val="22"/>
            <w:lang w:val="en-US"/>
          </w:rPr>
          <w:t>www.metz-connect.com</w:t>
        </w:r>
      </w:hyperlink>
    </w:p>
    <w:p w14:paraId="5C0D02DC" w14:textId="77777777" w:rsidR="00512C9F" w:rsidRPr="00512C9F" w:rsidRDefault="00512C9F" w:rsidP="00A92943">
      <w:pPr>
        <w:ind w:right="135"/>
        <w:rPr>
          <w:rFonts w:ascii="Arial" w:hAnsi="Arial" w:cs="Arial"/>
          <w:bCs/>
          <w:sz w:val="22"/>
          <w:szCs w:val="22"/>
          <w:lang w:val="en-US"/>
        </w:rPr>
      </w:pPr>
    </w:p>
    <w:p w14:paraId="7A338D2E" w14:textId="77777777" w:rsidR="00512C9F" w:rsidRPr="00512C9F" w:rsidRDefault="00512C9F" w:rsidP="00A92943">
      <w:pPr>
        <w:ind w:right="135"/>
        <w:rPr>
          <w:rFonts w:ascii="Arial" w:hAnsi="Arial" w:cs="Arial"/>
          <w:sz w:val="22"/>
          <w:szCs w:val="22"/>
          <w:lang w:val="en-US"/>
        </w:rPr>
      </w:pPr>
      <w:proofErr w:type="spellStart"/>
      <w:r w:rsidRPr="00512C9F">
        <w:rPr>
          <w:rFonts w:ascii="Arial" w:hAnsi="Arial" w:cs="Arial"/>
          <w:b/>
          <w:sz w:val="22"/>
          <w:szCs w:val="22"/>
          <w:lang w:val="en-US"/>
        </w:rPr>
        <w:t>Redaktionskontakt</w:t>
      </w:r>
      <w:proofErr w:type="spellEnd"/>
      <w:r w:rsidRPr="00512C9F">
        <w:rPr>
          <w:rFonts w:ascii="Arial" w:hAnsi="Arial" w:cs="Arial"/>
          <w:b/>
          <w:sz w:val="22"/>
          <w:szCs w:val="22"/>
          <w:lang w:val="en-US"/>
        </w:rPr>
        <w:t>:</w:t>
      </w:r>
      <w:r w:rsidRPr="00512C9F">
        <w:rPr>
          <w:rFonts w:ascii="Arial" w:hAnsi="Arial" w:cs="Arial"/>
          <w:sz w:val="22"/>
          <w:szCs w:val="22"/>
          <w:lang w:val="en-US"/>
        </w:rPr>
        <w:tab/>
      </w:r>
    </w:p>
    <w:p w14:paraId="26BC270E" w14:textId="77777777" w:rsidR="00512C9F" w:rsidRPr="00512C9F" w:rsidRDefault="00512C9F" w:rsidP="00A92943">
      <w:pPr>
        <w:ind w:right="135"/>
        <w:rPr>
          <w:rFonts w:ascii="Arial" w:hAnsi="Arial" w:cs="Arial"/>
          <w:sz w:val="22"/>
          <w:szCs w:val="22"/>
          <w:lang w:val="en-US"/>
        </w:rPr>
      </w:pPr>
      <w:r w:rsidRPr="00512C9F">
        <w:rPr>
          <w:rFonts w:ascii="Arial" w:hAnsi="Arial" w:cs="Arial"/>
          <w:sz w:val="22"/>
          <w:szCs w:val="22"/>
          <w:lang w:val="en-US"/>
        </w:rPr>
        <w:t>METZ CONNECT GmbH</w:t>
      </w:r>
    </w:p>
    <w:p w14:paraId="1B331BFB" w14:textId="77777777" w:rsidR="00512C9F" w:rsidRPr="00512C9F" w:rsidRDefault="00512C9F" w:rsidP="00A92943">
      <w:pPr>
        <w:ind w:right="135"/>
        <w:rPr>
          <w:rFonts w:ascii="Arial" w:hAnsi="Arial" w:cs="Arial"/>
          <w:sz w:val="22"/>
          <w:szCs w:val="22"/>
          <w:lang w:val="en-US"/>
        </w:rPr>
      </w:pPr>
      <w:r w:rsidRPr="00512C9F">
        <w:rPr>
          <w:rFonts w:ascii="Arial" w:hAnsi="Arial" w:cs="Arial"/>
          <w:sz w:val="22"/>
          <w:szCs w:val="22"/>
          <w:lang w:val="en-US"/>
        </w:rPr>
        <w:t>Tel. | Phone +49 7702 533-444</w:t>
      </w:r>
    </w:p>
    <w:p w14:paraId="12C52223" w14:textId="77777777" w:rsidR="00512C9F" w:rsidRPr="00512C9F" w:rsidRDefault="00512C9F" w:rsidP="00A92943">
      <w:pPr>
        <w:ind w:right="135"/>
        <w:jc w:val="both"/>
        <w:rPr>
          <w:rFonts w:ascii="Arial" w:hAnsi="Arial" w:cs="Arial"/>
          <w:sz w:val="22"/>
          <w:szCs w:val="22"/>
          <w:lang w:val="en-US"/>
        </w:rPr>
      </w:pPr>
      <w:hyperlink r:id="rId17" w:history="1">
        <w:r w:rsidRPr="00512C9F">
          <w:rPr>
            <w:rStyle w:val="Hyperlink"/>
            <w:rFonts w:ascii="Arial" w:eastAsiaTheme="majorEastAsia" w:hAnsi="Arial" w:cs="Arial"/>
            <w:sz w:val="22"/>
            <w:szCs w:val="22"/>
            <w:lang w:val="en-US"/>
          </w:rPr>
          <w:t>marketing@metz-connect.com</w:t>
        </w:r>
      </w:hyperlink>
    </w:p>
    <w:p w14:paraId="3E24D3F5" w14:textId="77777777" w:rsidR="00512C9F" w:rsidRDefault="00512C9F" w:rsidP="00A92943">
      <w:pPr>
        <w:ind w:right="135"/>
        <w:rPr>
          <w:rFonts w:ascii="Arial" w:hAnsi="Arial" w:cs="Arial"/>
          <w:sz w:val="22"/>
          <w:szCs w:val="22"/>
          <w:lang w:val="en-US"/>
        </w:rPr>
      </w:pPr>
    </w:p>
    <w:p w14:paraId="29A9C8DD" w14:textId="77777777" w:rsidR="00777CD4" w:rsidRPr="00512C9F" w:rsidRDefault="00777CD4" w:rsidP="00A92943">
      <w:pPr>
        <w:ind w:right="135"/>
        <w:rPr>
          <w:rFonts w:ascii="Arial" w:hAnsi="Arial" w:cs="Arial"/>
          <w:sz w:val="22"/>
          <w:szCs w:val="22"/>
          <w:lang w:val="en-US"/>
        </w:rPr>
      </w:pPr>
    </w:p>
    <w:p w14:paraId="25E43898" w14:textId="77777777" w:rsidR="00512C9F" w:rsidRPr="00512C9F" w:rsidRDefault="00512C9F" w:rsidP="00A92943">
      <w:pPr>
        <w:ind w:right="135"/>
        <w:rPr>
          <w:rFonts w:ascii="Arial" w:hAnsi="Arial" w:cs="Arial"/>
          <w:b/>
          <w:bCs/>
          <w:sz w:val="22"/>
          <w:szCs w:val="22"/>
          <w:lang w:val="en-US"/>
        </w:rPr>
      </w:pPr>
      <w:proofErr w:type="spellStart"/>
      <w:r w:rsidRPr="00512C9F">
        <w:rPr>
          <w:rFonts w:ascii="Arial" w:hAnsi="Arial" w:cs="Arial"/>
          <w:b/>
          <w:bCs/>
          <w:sz w:val="22"/>
          <w:szCs w:val="22"/>
          <w:lang w:val="en-US"/>
        </w:rPr>
        <w:t>Agenturkontakt</w:t>
      </w:r>
      <w:proofErr w:type="spellEnd"/>
      <w:r w:rsidRPr="00512C9F">
        <w:rPr>
          <w:rFonts w:ascii="Arial" w:hAnsi="Arial" w:cs="Arial"/>
          <w:b/>
          <w:bCs/>
          <w:sz w:val="22"/>
          <w:szCs w:val="22"/>
          <w:lang w:val="en-US"/>
        </w:rPr>
        <w:t>:</w:t>
      </w:r>
    </w:p>
    <w:p w14:paraId="3F5BE9D9" w14:textId="77777777" w:rsidR="00512C9F" w:rsidRPr="00512C9F" w:rsidRDefault="00512C9F" w:rsidP="00A92943">
      <w:pPr>
        <w:pStyle w:val="NurText"/>
        <w:ind w:right="135"/>
        <w:rPr>
          <w:rFonts w:ascii="Arial" w:hAnsi="Arial" w:cs="Arial"/>
          <w:sz w:val="22"/>
          <w:szCs w:val="22"/>
          <w:lang w:val="en-US"/>
        </w:rPr>
      </w:pPr>
      <w:r w:rsidRPr="00512C9F">
        <w:rPr>
          <w:rFonts w:ascii="Arial" w:hAnsi="Arial" w:cs="Arial"/>
          <w:sz w:val="22"/>
          <w:szCs w:val="22"/>
          <w:lang w:val="en-US"/>
        </w:rPr>
        <w:t>MEXPERTS AG</w:t>
      </w:r>
    </w:p>
    <w:p w14:paraId="44270060" w14:textId="77777777" w:rsidR="00512C9F" w:rsidRPr="00512C9F" w:rsidRDefault="00512C9F" w:rsidP="00A92943">
      <w:pPr>
        <w:pStyle w:val="NurText"/>
        <w:ind w:right="135"/>
        <w:rPr>
          <w:rFonts w:ascii="Arial" w:hAnsi="Arial" w:cs="Arial"/>
          <w:sz w:val="22"/>
          <w:szCs w:val="22"/>
          <w:lang w:val="en-US"/>
        </w:rPr>
      </w:pPr>
      <w:r w:rsidRPr="00512C9F">
        <w:rPr>
          <w:rFonts w:ascii="Arial" w:hAnsi="Arial" w:cs="Arial"/>
          <w:sz w:val="22"/>
          <w:szCs w:val="22"/>
          <w:lang w:val="en-US"/>
        </w:rPr>
        <w:t>Matthias May</w:t>
      </w:r>
    </w:p>
    <w:p w14:paraId="274634D9" w14:textId="77777777" w:rsidR="00512C9F" w:rsidRPr="00512C9F" w:rsidRDefault="00512C9F" w:rsidP="00A92943">
      <w:pPr>
        <w:pStyle w:val="NurText"/>
        <w:ind w:right="135"/>
        <w:rPr>
          <w:rFonts w:ascii="Arial" w:hAnsi="Arial" w:cs="Arial"/>
          <w:sz w:val="22"/>
          <w:szCs w:val="22"/>
          <w:lang w:val="en-US"/>
        </w:rPr>
      </w:pPr>
      <w:proofErr w:type="spellStart"/>
      <w:r w:rsidRPr="00512C9F">
        <w:rPr>
          <w:rFonts w:ascii="Arial" w:hAnsi="Arial" w:cs="Arial"/>
          <w:sz w:val="22"/>
          <w:szCs w:val="22"/>
          <w:lang w:val="en-US"/>
        </w:rPr>
        <w:t>Wildmoos</w:t>
      </w:r>
      <w:proofErr w:type="spellEnd"/>
      <w:r w:rsidRPr="00512C9F">
        <w:rPr>
          <w:rFonts w:ascii="Arial" w:hAnsi="Arial" w:cs="Arial"/>
          <w:sz w:val="22"/>
          <w:szCs w:val="22"/>
          <w:lang w:val="en-US"/>
        </w:rPr>
        <w:t xml:space="preserve"> 7</w:t>
      </w:r>
    </w:p>
    <w:p w14:paraId="4B6637BB" w14:textId="77777777" w:rsidR="00512C9F" w:rsidRPr="00512C9F" w:rsidRDefault="00512C9F" w:rsidP="00A92943">
      <w:pPr>
        <w:pStyle w:val="NurText"/>
        <w:ind w:right="135"/>
        <w:rPr>
          <w:rFonts w:ascii="Arial" w:hAnsi="Arial" w:cs="Arial"/>
          <w:sz w:val="22"/>
          <w:szCs w:val="22"/>
          <w:lang w:val="en-US"/>
        </w:rPr>
      </w:pPr>
      <w:r w:rsidRPr="00512C9F">
        <w:rPr>
          <w:rFonts w:ascii="Arial" w:hAnsi="Arial" w:cs="Arial"/>
          <w:sz w:val="22"/>
          <w:szCs w:val="22"/>
          <w:lang w:val="en-US"/>
        </w:rPr>
        <w:t>D- 82266 Inning</w:t>
      </w:r>
    </w:p>
    <w:p w14:paraId="2B74E50A" w14:textId="77777777" w:rsidR="00512C9F" w:rsidRPr="00512C9F" w:rsidRDefault="00512C9F" w:rsidP="00A92943">
      <w:pPr>
        <w:pStyle w:val="NurText"/>
        <w:ind w:right="135"/>
        <w:rPr>
          <w:rFonts w:ascii="Arial" w:hAnsi="Arial" w:cs="Arial"/>
          <w:sz w:val="22"/>
          <w:szCs w:val="22"/>
          <w:lang w:val="en-US"/>
        </w:rPr>
      </w:pPr>
      <w:r w:rsidRPr="00512C9F">
        <w:rPr>
          <w:rFonts w:ascii="Arial" w:hAnsi="Arial" w:cs="Arial"/>
          <w:sz w:val="22"/>
          <w:szCs w:val="22"/>
          <w:lang w:val="en-US"/>
        </w:rPr>
        <w:t>Tel. +49 8143 59744-16</w:t>
      </w:r>
    </w:p>
    <w:p w14:paraId="3586C28C" w14:textId="42BF8588" w:rsidR="00F56391" w:rsidRDefault="00512C9F" w:rsidP="00521491">
      <w:pPr>
        <w:pStyle w:val="NurText"/>
        <w:ind w:right="135"/>
        <w:rPr>
          <w:rStyle w:val="Hyperlink"/>
          <w:rFonts w:ascii="Arial" w:eastAsiaTheme="majorEastAsia" w:hAnsi="Arial" w:cs="Arial"/>
          <w:sz w:val="22"/>
          <w:szCs w:val="22"/>
          <w:lang w:val="en-US"/>
        </w:rPr>
      </w:pPr>
      <w:r w:rsidRPr="00512C9F">
        <w:rPr>
          <w:rFonts w:ascii="Arial" w:hAnsi="Arial" w:cs="Arial"/>
          <w:sz w:val="22"/>
          <w:szCs w:val="22"/>
          <w:lang w:val="en-US"/>
        </w:rPr>
        <w:t xml:space="preserve">E-Mail: </w:t>
      </w:r>
      <w:hyperlink r:id="rId18" w:history="1">
        <w:r w:rsidR="007638F9" w:rsidRPr="003A230B">
          <w:rPr>
            <w:rStyle w:val="Hyperlink"/>
            <w:rFonts w:ascii="Arial" w:eastAsiaTheme="majorEastAsia" w:hAnsi="Arial" w:cs="Arial"/>
            <w:sz w:val="22"/>
            <w:szCs w:val="22"/>
            <w:lang w:val="en-US"/>
          </w:rPr>
          <w:t>matthias.may@mexperts.de</w:t>
        </w:r>
      </w:hyperlink>
    </w:p>
    <w:p w14:paraId="72E85FB4" w14:textId="77777777" w:rsidR="007638F9" w:rsidRPr="00512C9F" w:rsidRDefault="007638F9" w:rsidP="00521491">
      <w:pPr>
        <w:pStyle w:val="NurText"/>
        <w:ind w:right="135"/>
        <w:rPr>
          <w:rFonts w:ascii="Arial" w:hAnsi="Arial" w:cs="Arial"/>
          <w:sz w:val="22"/>
          <w:szCs w:val="22"/>
          <w:lang w:val="en-US"/>
        </w:rPr>
      </w:pPr>
    </w:p>
    <w:sectPr w:rsidR="007638F9" w:rsidRPr="00512C9F" w:rsidSect="007A73BD">
      <w:footerReference w:type="default" r:id="rId19"/>
      <w:headerReference w:type="first" r:id="rId20"/>
      <w:pgSz w:w="11900" w:h="16840"/>
      <w:pgMar w:top="1417" w:right="1417" w:bottom="1134" w:left="1417" w:header="708"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ED053F4" w14:textId="77777777" w:rsidR="005E31B4" w:rsidRDefault="005E31B4" w:rsidP="009418B9">
      <w:r>
        <w:separator/>
      </w:r>
    </w:p>
  </w:endnote>
  <w:endnote w:type="continuationSeparator" w:id="0">
    <w:p w14:paraId="4A9630A9" w14:textId="77777777" w:rsidR="005E31B4" w:rsidRDefault="005E31B4" w:rsidP="00941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panose1 w:val="020B0606030504020204"/>
    <w:charset w:val="00"/>
    <w:family w:val="swiss"/>
    <w:pitch w:val="variable"/>
    <w:sig w:usb0="E00002EF" w:usb1="4000205B" w:usb2="00000028" w:usb3="00000000" w:csb0="0000019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E2EC98" w14:textId="77777777" w:rsidR="00E92ED5" w:rsidRDefault="00E92ED5">
    <w:pPr>
      <w:pStyle w:val="Fuzeile"/>
    </w:pPr>
    <w:r>
      <w:rPr>
        <w:noProof/>
      </w:rPr>
      <mc:AlternateContent>
        <mc:Choice Requires="wps">
          <w:drawing>
            <wp:anchor distT="0" distB="0" distL="114300" distR="114300" simplePos="0" relativeHeight="251659264" behindDoc="0" locked="0" layoutInCell="1" allowOverlap="1" wp14:anchorId="5A04EA80" wp14:editId="09A5264A">
              <wp:simplePos x="0" y="0"/>
              <wp:positionH relativeFrom="column">
                <wp:posOffset>-114300</wp:posOffset>
              </wp:positionH>
              <wp:positionV relativeFrom="paragraph">
                <wp:posOffset>-364490</wp:posOffset>
              </wp:positionV>
              <wp:extent cx="5829300" cy="685800"/>
              <wp:effectExtent l="0" t="0" r="0" b="0"/>
              <wp:wrapNone/>
              <wp:docPr id="2" name="Textfeld 2"/>
              <wp:cNvGraphicFramePr/>
              <a:graphic xmlns:a="http://schemas.openxmlformats.org/drawingml/2006/main">
                <a:graphicData uri="http://schemas.microsoft.com/office/word/2010/wordprocessingShape">
                  <wps:wsp>
                    <wps:cNvSpPr txBox="1"/>
                    <wps:spPr>
                      <a:xfrm>
                        <a:off x="0" y="0"/>
                        <a:ext cx="5829300" cy="6858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E6042EE" w14:textId="77777777" w:rsidR="00E92ED5" w:rsidRPr="00B2594E" w:rsidRDefault="00E92ED5">
                          <w:pPr>
                            <w:rPr>
                              <w:rFonts w:ascii="Arial" w:hAnsi="Arial" w:cs="Arial"/>
                              <w:color w:val="009CDE"/>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04EA80" id="_x0000_t202" coordsize="21600,21600" o:spt="202" path="m,l,21600r21600,l21600,xe">
              <v:stroke joinstyle="miter"/>
              <v:path gradientshapeok="t" o:connecttype="rect"/>
            </v:shapetype>
            <v:shape id="Textfeld 2" o:spid="_x0000_s1026" type="#_x0000_t202" style="position:absolute;margin-left:-9pt;margin-top:-28.7pt;width:459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5H6rYQIAADQFAAAOAAAAZHJzL2Uyb0RvYy54bWysVEtv2zAMvg/YfxB0X51kSZcGdYqsRYcB&#13;&#10;QVssHXpWZCkxJouaxMTOfn0p2Xks26XDLjbFl8iPH3V901SGbZUPJdic9y96nCkroSjtKuffn+8/&#13;&#10;jDkLKGwhDFiV850K/Gb6/t117SZqAGswhfKMktgwqV3O14hukmVBrlUlwgU4ZcmowVcC6ehXWeFF&#13;&#10;Tdkrkw16vcusBl84D1KFQNq71sinKb/WSuKj1kEhMzmn2jB9ffou4zebXovJygu3LmVXhviHKipR&#13;&#10;Wrr0kOpOoGAbX/6RqiqlhwAaLyRUGWhdSpV6oG76vbNuFmvhVOqFwAnuAFP4f2nlw3bhnjzD5jM0&#13;&#10;NMAISO3CJJAy9tNoX8U/VcrIThDuDrCpBpkk5Wg8uPrYI5Mk2+V4NCaZ0mTHaOcDflFQsSjk3NNY&#13;&#10;ElpiOw/Yuu5d4mUW7ktj0miM/U1BOVuNSrPtoo8FJwl3RsUoY78pzcoi1R0ViVXq1ni2FcQHIaWy&#13;&#10;mFpOeck7emm6+y2BnX8Mbat6S/AhIt0MFg/BVWnBJ5TOyi5+7EvWrT9BfdJ3FLFZNt0gl1DsaL4e&#13;&#10;WuoHJ+9LGsJcBHwSnrhOc6P9xUf6aAN1zqGTOFuD//U3ffQnCpKVs5p2J+fh50Z4xZn5aomcV/3h&#13;&#10;MC5bOgxHnwZ08KeW5anFbqpboHH06aVwMonRH81e1B6qF1rzWbyVTMJKujvnuBdvsd1oeiakms2S&#13;&#10;E62XEzi3Cydj6ghvpNhz8yK863iIxOAH2G+ZmJzRsfWNkRZmGwRdJq5GgFtUO+BpNRPbu2ck7v7p&#13;&#10;OXkdH7vpKwAAAP//AwBQSwMEFAAGAAgAAAAhAEhzhEbhAAAADwEAAA8AAABkcnMvZG93bnJldi54&#13;&#10;bWxMj01vwjAMhu+T9h8iI+0GCRNlUJqiaWjXTWOAxC00pq1onKoJtPv3807jYvnz9ftk68E14oZd&#13;&#10;qD1pmE4UCKTC25pKDbvv9/ECRIiGrGk8oYYfDLDOHx8yk1rf0xfetrEULEIhNRqqGNtUylBU6EyY&#13;&#10;+BaJZ2ffORO57EppO9OzuGvks1Jz6UxN/KEyLb5VWFy2V6dh/3E+Hmbqs9y4pO39oCS5pdT6aTRs&#13;&#10;VhxeVyAiDvH/Av4Y2D/kbOzkr2SDaDSMpwsGipwkLzMQvLFUijsnDYmag8wzec+R/wIAAP//AwBQ&#13;&#10;SwECLQAUAAYACAAAACEAtoM4kv4AAADhAQAAEwAAAAAAAAAAAAAAAAAAAAAAW0NvbnRlbnRfVHlw&#13;&#10;ZXNdLnhtbFBLAQItABQABgAIAAAAIQA4/SH/1gAAAJQBAAALAAAAAAAAAAAAAAAAAC8BAABfcmVs&#13;&#10;cy8ucmVsc1BLAQItABQABgAIAAAAIQB25H6rYQIAADQFAAAOAAAAAAAAAAAAAAAAAC4CAABkcnMv&#13;&#10;ZTJvRG9jLnhtbFBLAQItABQABgAIAAAAIQBIc4RG4QAAAA8BAAAPAAAAAAAAAAAAAAAAALsEAABk&#13;&#10;cnMvZG93bnJldi54bWxQSwUGAAAAAAQABADzAAAAyQUAAAAA&#13;&#10;" filled="f" stroked="f">
              <v:textbox>
                <w:txbxContent>
                  <w:p w14:paraId="5E6042EE" w14:textId="77777777" w:rsidR="00E92ED5" w:rsidRPr="00B2594E" w:rsidRDefault="00E92ED5">
                    <w:pPr>
                      <w:rPr>
                        <w:rFonts w:ascii="Arial" w:hAnsi="Arial" w:cs="Arial"/>
                        <w:color w:val="009CDE"/>
                        <w:sz w:val="20"/>
                        <w:szCs w:val="20"/>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7FD007D" w14:textId="77777777" w:rsidR="005E31B4" w:rsidRDefault="005E31B4" w:rsidP="009418B9">
      <w:r>
        <w:separator/>
      </w:r>
    </w:p>
  </w:footnote>
  <w:footnote w:type="continuationSeparator" w:id="0">
    <w:p w14:paraId="30AC53F4" w14:textId="77777777" w:rsidR="005E31B4" w:rsidRDefault="005E31B4" w:rsidP="009418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C97026" w14:textId="04750D1E" w:rsidR="005168AA" w:rsidRDefault="005168AA">
    <w:pPr>
      <w:pStyle w:val="Kopfzeile"/>
    </w:pPr>
  </w:p>
  <w:p w14:paraId="1B7329E6" w14:textId="53FBF865" w:rsidR="00287AF1" w:rsidRDefault="00287AF1">
    <w:pPr>
      <w:pStyle w:val="Kopfzeile"/>
    </w:pPr>
    <w:r w:rsidRPr="00287AF1">
      <w:rPr>
        <w:noProof/>
      </w:rPr>
      <w:drawing>
        <wp:anchor distT="0" distB="0" distL="114300" distR="114300" simplePos="0" relativeHeight="251660288" behindDoc="1" locked="0" layoutInCell="1" allowOverlap="1" wp14:anchorId="36C68961" wp14:editId="462A114E">
          <wp:simplePos x="0" y="0"/>
          <wp:positionH relativeFrom="margin">
            <wp:posOffset>4016536</wp:posOffset>
          </wp:positionH>
          <wp:positionV relativeFrom="paragraph">
            <wp:posOffset>-234618</wp:posOffset>
          </wp:positionV>
          <wp:extent cx="1733266" cy="889234"/>
          <wp:effectExtent l="0" t="0" r="635" b="6350"/>
          <wp:wrapTight wrapText="bothSides">
            <wp:wrapPolygon edited="0">
              <wp:start x="0" y="0"/>
              <wp:lineTo x="0" y="21291"/>
              <wp:lineTo x="21370" y="21291"/>
              <wp:lineTo x="21370" y="0"/>
              <wp:lineTo x="0" y="0"/>
            </wp:wrapPolygon>
          </wp:wrapTight>
          <wp:docPr id="1229910241" name="Grafik 1229910241" descr="I:\03 CI METZ CONNECT\LOGOS\01_Logo - METZ CONNECT\02_Web Logos\Logo_MC_mit_Slogan_RGB_1_33_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03 CI METZ CONNECT\LOGOS\01_Logo - METZ CONNECT\02_Web Logos\Logo_MC_mit_Slogan_RGB_1_33_105.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3266" cy="88923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1B2E4E" w14:textId="2BC8BD70" w:rsidR="00287AF1" w:rsidRDefault="00287AF1">
    <w:pPr>
      <w:pStyle w:val="Kopfzeile"/>
    </w:pPr>
  </w:p>
  <w:p w14:paraId="29CC2055" w14:textId="7546C580" w:rsidR="00287AF1" w:rsidRDefault="00287AF1">
    <w:pPr>
      <w:pStyle w:val="Kopfzeile"/>
    </w:pPr>
  </w:p>
  <w:p w14:paraId="3CDB3651" w14:textId="5A777808" w:rsidR="00084B48" w:rsidRDefault="00084B4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1375A6"/>
    <w:multiLevelType w:val="hybridMultilevel"/>
    <w:tmpl w:val="69706C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F24B94"/>
    <w:multiLevelType w:val="hybridMultilevel"/>
    <w:tmpl w:val="4C0A7D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8815CE"/>
    <w:multiLevelType w:val="hybridMultilevel"/>
    <w:tmpl w:val="8E5847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8DB21CE"/>
    <w:multiLevelType w:val="multilevel"/>
    <w:tmpl w:val="19CC1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B208EE"/>
    <w:multiLevelType w:val="hybridMultilevel"/>
    <w:tmpl w:val="F1F4DA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BA76F5A"/>
    <w:multiLevelType w:val="hybridMultilevel"/>
    <w:tmpl w:val="51EAEA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8DB5E02"/>
    <w:multiLevelType w:val="hybridMultilevel"/>
    <w:tmpl w:val="007CD204"/>
    <w:lvl w:ilvl="0" w:tplc="F7006E0A">
      <w:start w:val="3"/>
      <w:numFmt w:val="bullet"/>
      <w:lvlText w:val=""/>
      <w:lvlJc w:val="left"/>
      <w:pPr>
        <w:ind w:left="720" w:hanging="360"/>
      </w:pPr>
      <w:rPr>
        <w:rFonts w:ascii="Wingdings" w:eastAsiaTheme="minorEastAsia"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90719498">
    <w:abstractNumId w:val="1"/>
  </w:num>
  <w:num w:numId="2" w16cid:durableId="1247033774">
    <w:abstractNumId w:val="5"/>
  </w:num>
  <w:num w:numId="3" w16cid:durableId="185677370">
    <w:abstractNumId w:val="6"/>
  </w:num>
  <w:num w:numId="4" w16cid:durableId="90321673">
    <w:abstractNumId w:val="4"/>
  </w:num>
  <w:num w:numId="5" w16cid:durableId="1537308698">
    <w:abstractNumId w:val="2"/>
  </w:num>
  <w:num w:numId="6" w16cid:durableId="576132630">
    <w:abstractNumId w:val="0"/>
  </w:num>
  <w:num w:numId="7" w16cid:durableId="17439789">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B01"/>
    <w:rsid w:val="000021F3"/>
    <w:rsid w:val="0000320E"/>
    <w:rsid w:val="00011400"/>
    <w:rsid w:val="00014D67"/>
    <w:rsid w:val="00016BBF"/>
    <w:rsid w:val="00020F75"/>
    <w:rsid w:val="00021A95"/>
    <w:rsid w:val="00025622"/>
    <w:rsid w:val="00030532"/>
    <w:rsid w:val="00030557"/>
    <w:rsid w:val="00035BF4"/>
    <w:rsid w:val="000406D4"/>
    <w:rsid w:val="0004344A"/>
    <w:rsid w:val="00054047"/>
    <w:rsid w:val="00056874"/>
    <w:rsid w:val="00057299"/>
    <w:rsid w:val="000572E5"/>
    <w:rsid w:val="00060216"/>
    <w:rsid w:val="0006050E"/>
    <w:rsid w:val="00060D20"/>
    <w:rsid w:val="000613DA"/>
    <w:rsid w:val="000655DA"/>
    <w:rsid w:val="0006642C"/>
    <w:rsid w:val="00067EF7"/>
    <w:rsid w:val="00070FFA"/>
    <w:rsid w:val="00080147"/>
    <w:rsid w:val="0008129C"/>
    <w:rsid w:val="000812F6"/>
    <w:rsid w:val="00081A29"/>
    <w:rsid w:val="00082F40"/>
    <w:rsid w:val="0008336C"/>
    <w:rsid w:val="00084B48"/>
    <w:rsid w:val="00085C93"/>
    <w:rsid w:val="000875C2"/>
    <w:rsid w:val="000911BE"/>
    <w:rsid w:val="000925C2"/>
    <w:rsid w:val="000A0F3C"/>
    <w:rsid w:val="000A27EC"/>
    <w:rsid w:val="000A757B"/>
    <w:rsid w:val="000B0D24"/>
    <w:rsid w:val="000B14E0"/>
    <w:rsid w:val="000B3C0C"/>
    <w:rsid w:val="000B5021"/>
    <w:rsid w:val="000B72C3"/>
    <w:rsid w:val="000C14BA"/>
    <w:rsid w:val="000C36BA"/>
    <w:rsid w:val="000C4B98"/>
    <w:rsid w:val="000D3DFE"/>
    <w:rsid w:val="000D5F49"/>
    <w:rsid w:val="000D68E5"/>
    <w:rsid w:val="000E2362"/>
    <w:rsid w:val="000E4D7B"/>
    <w:rsid w:val="000E5689"/>
    <w:rsid w:val="000F03B9"/>
    <w:rsid w:val="000F42FD"/>
    <w:rsid w:val="000F552E"/>
    <w:rsid w:val="000F584D"/>
    <w:rsid w:val="00110596"/>
    <w:rsid w:val="00112233"/>
    <w:rsid w:val="001142C6"/>
    <w:rsid w:val="00114AC6"/>
    <w:rsid w:val="0011561C"/>
    <w:rsid w:val="00116952"/>
    <w:rsid w:val="00116AB8"/>
    <w:rsid w:val="00121744"/>
    <w:rsid w:val="00122BBC"/>
    <w:rsid w:val="00123067"/>
    <w:rsid w:val="001242F3"/>
    <w:rsid w:val="0012524A"/>
    <w:rsid w:val="0012645B"/>
    <w:rsid w:val="00133B58"/>
    <w:rsid w:val="00142357"/>
    <w:rsid w:val="001429A5"/>
    <w:rsid w:val="00144255"/>
    <w:rsid w:val="001446A0"/>
    <w:rsid w:val="001571CC"/>
    <w:rsid w:val="00160AA1"/>
    <w:rsid w:val="00164159"/>
    <w:rsid w:val="00165E1F"/>
    <w:rsid w:val="00172C8C"/>
    <w:rsid w:val="001734E6"/>
    <w:rsid w:val="00174BC2"/>
    <w:rsid w:val="00176E59"/>
    <w:rsid w:val="00177F6E"/>
    <w:rsid w:val="00187647"/>
    <w:rsid w:val="0019034A"/>
    <w:rsid w:val="00190360"/>
    <w:rsid w:val="00191351"/>
    <w:rsid w:val="00195C9F"/>
    <w:rsid w:val="001A0023"/>
    <w:rsid w:val="001A262C"/>
    <w:rsid w:val="001A6A34"/>
    <w:rsid w:val="001B038B"/>
    <w:rsid w:val="001B1891"/>
    <w:rsid w:val="001B1920"/>
    <w:rsid w:val="001C0EF8"/>
    <w:rsid w:val="001D0736"/>
    <w:rsid w:val="001D308A"/>
    <w:rsid w:val="001D44D2"/>
    <w:rsid w:val="001E11EE"/>
    <w:rsid w:val="001E30E9"/>
    <w:rsid w:val="001E4690"/>
    <w:rsid w:val="001E742F"/>
    <w:rsid w:val="001F2650"/>
    <w:rsid w:val="001F2EB4"/>
    <w:rsid w:val="001F35C2"/>
    <w:rsid w:val="001F3D88"/>
    <w:rsid w:val="001F6B01"/>
    <w:rsid w:val="00205880"/>
    <w:rsid w:val="002061B9"/>
    <w:rsid w:val="00213511"/>
    <w:rsid w:val="002241FA"/>
    <w:rsid w:val="0022589C"/>
    <w:rsid w:val="00226B25"/>
    <w:rsid w:val="00227930"/>
    <w:rsid w:val="00234121"/>
    <w:rsid w:val="002341F1"/>
    <w:rsid w:val="00240164"/>
    <w:rsid w:val="00244604"/>
    <w:rsid w:val="00246797"/>
    <w:rsid w:val="00247450"/>
    <w:rsid w:val="00250E3B"/>
    <w:rsid w:val="00251948"/>
    <w:rsid w:val="00256843"/>
    <w:rsid w:val="00260607"/>
    <w:rsid w:val="00262F28"/>
    <w:rsid w:val="002673DB"/>
    <w:rsid w:val="00270629"/>
    <w:rsid w:val="00271E07"/>
    <w:rsid w:val="00274716"/>
    <w:rsid w:val="002768B4"/>
    <w:rsid w:val="00276E65"/>
    <w:rsid w:val="00284759"/>
    <w:rsid w:val="00285CFF"/>
    <w:rsid w:val="00287AF1"/>
    <w:rsid w:val="00287D87"/>
    <w:rsid w:val="00293CF8"/>
    <w:rsid w:val="002948EF"/>
    <w:rsid w:val="00294C02"/>
    <w:rsid w:val="002B0678"/>
    <w:rsid w:val="002B11AC"/>
    <w:rsid w:val="002B211B"/>
    <w:rsid w:val="002B252C"/>
    <w:rsid w:val="002B2E9A"/>
    <w:rsid w:val="002B68E3"/>
    <w:rsid w:val="002C1408"/>
    <w:rsid w:val="002C175E"/>
    <w:rsid w:val="002C2330"/>
    <w:rsid w:val="002C6609"/>
    <w:rsid w:val="002C7000"/>
    <w:rsid w:val="002D0A10"/>
    <w:rsid w:val="002D3512"/>
    <w:rsid w:val="002D73F7"/>
    <w:rsid w:val="002D7DD1"/>
    <w:rsid w:val="002E2F55"/>
    <w:rsid w:val="002E363A"/>
    <w:rsid w:val="002E4339"/>
    <w:rsid w:val="002F143C"/>
    <w:rsid w:val="002F1D9E"/>
    <w:rsid w:val="002F2B8B"/>
    <w:rsid w:val="0030597C"/>
    <w:rsid w:val="0030631C"/>
    <w:rsid w:val="00312D88"/>
    <w:rsid w:val="003138AD"/>
    <w:rsid w:val="00320747"/>
    <w:rsid w:val="00320806"/>
    <w:rsid w:val="0032140D"/>
    <w:rsid w:val="00322AB5"/>
    <w:rsid w:val="00323AF6"/>
    <w:rsid w:val="0033063E"/>
    <w:rsid w:val="003306BE"/>
    <w:rsid w:val="0033099D"/>
    <w:rsid w:val="00333594"/>
    <w:rsid w:val="003373C3"/>
    <w:rsid w:val="00337FB4"/>
    <w:rsid w:val="0034035A"/>
    <w:rsid w:val="003416A0"/>
    <w:rsid w:val="003419C8"/>
    <w:rsid w:val="00341C80"/>
    <w:rsid w:val="003513E0"/>
    <w:rsid w:val="00351C9C"/>
    <w:rsid w:val="00354565"/>
    <w:rsid w:val="00355F71"/>
    <w:rsid w:val="003568DD"/>
    <w:rsid w:val="00360875"/>
    <w:rsid w:val="0036098A"/>
    <w:rsid w:val="0036340D"/>
    <w:rsid w:val="003645A5"/>
    <w:rsid w:val="00365B01"/>
    <w:rsid w:val="00372E18"/>
    <w:rsid w:val="003733C7"/>
    <w:rsid w:val="00376D04"/>
    <w:rsid w:val="00376FCB"/>
    <w:rsid w:val="0038192E"/>
    <w:rsid w:val="00381E95"/>
    <w:rsid w:val="00383B89"/>
    <w:rsid w:val="0038772A"/>
    <w:rsid w:val="00387AF5"/>
    <w:rsid w:val="00390AB6"/>
    <w:rsid w:val="003912E0"/>
    <w:rsid w:val="00391BA2"/>
    <w:rsid w:val="003920E7"/>
    <w:rsid w:val="0039787C"/>
    <w:rsid w:val="003A36F5"/>
    <w:rsid w:val="003A3A27"/>
    <w:rsid w:val="003A5255"/>
    <w:rsid w:val="003A6AB9"/>
    <w:rsid w:val="003B2E23"/>
    <w:rsid w:val="003B32AE"/>
    <w:rsid w:val="003B6CFF"/>
    <w:rsid w:val="003C271A"/>
    <w:rsid w:val="003C7A73"/>
    <w:rsid w:val="003D3606"/>
    <w:rsid w:val="003D693C"/>
    <w:rsid w:val="003E094A"/>
    <w:rsid w:val="003E238B"/>
    <w:rsid w:val="003E33AF"/>
    <w:rsid w:val="003E3DFF"/>
    <w:rsid w:val="003F4B95"/>
    <w:rsid w:val="00401AC0"/>
    <w:rsid w:val="00403877"/>
    <w:rsid w:val="00412ADF"/>
    <w:rsid w:val="004232E1"/>
    <w:rsid w:val="004251A5"/>
    <w:rsid w:val="00427513"/>
    <w:rsid w:val="00427956"/>
    <w:rsid w:val="00434AAC"/>
    <w:rsid w:val="0043659C"/>
    <w:rsid w:val="00436A6E"/>
    <w:rsid w:val="00437A51"/>
    <w:rsid w:val="0044058E"/>
    <w:rsid w:val="0044075E"/>
    <w:rsid w:val="00444941"/>
    <w:rsid w:val="004525B3"/>
    <w:rsid w:val="004529D8"/>
    <w:rsid w:val="00452BE4"/>
    <w:rsid w:val="00455956"/>
    <w:rsid w:val="00460373"/>
    <w:rsid w:val="00465C8D"/>
    <w:rsid w:val="00471B7A"/>
    <w:rsid w:val="0048496C"/>
    <w:rsid w:val="00484DE8"/>
    <w:rsid w:val="00487F1F"/>
    <w:rsid w:val="00491101"/>
    <w:rsid w:val="00492362"/>
    <w:rsid w:val="004A1D6D"/>
    <w:rsid w:val="004A26C1"/>
    <w:rsid w:val="004A32B0"/>
    <w:rsid w:val="004B20B1"/>
    <w:rsid w:val="004B21BD"/>
    <w:rsid w:val="004B2FD8"/>
    <w:rsid w:val="004B6D76"/>
    <w:rsid w:val="004B7CBD"/>
    <w:rsid w:val="004C133C"/>
    <w:rsid w:val="004C6EE5"/>
    <w:rsid w:val="004D0595"/>
    <w:rsid w:val="004D1D63"/>
    <w:rsid w:val="004D27A8"/>
    <w:rsid w:val="004D351D"/>
    <w:rsid w:val="004D3ACC"/>
    <w:rsid w:val="004D4453"/>
    <w:rsid w:val="004D645D"/>
    <w:rsid w:val="004D78AB"/>
    <w:rsid w:val="004E319A"/>
    <w:rsid w:val="004F23EF"/>
    <w:rsid w:val="004F33B7"/>
    <w:rsid w:val="004F7F2C"/>
    <w:rsid w:val="005030D9"/>
    <w:rsid w:val="0050542A"/>
    <w:rsid w:val="00511FE0"/>
    <w:rsid w:val="0051239D"/>
    <w:rsid w:val="00512C9F"/>
    <w:rsid w:val="005168AA"/>
    <w:rsid w:val="00521491"/>
    <w:rsid w:val="00523200"/>
    <w:rsid w:val="00523644"/>
    <w:rsid w:val="00532B15"/>
    <w:rsid w:val="00533822"/>
    <w:rsid w:val="00535B16"/>
    <w:rsid w:val="005373BC"/>
    <w:rsid w:val="00547AC1"/>
    <w:rsid w:val="0055053E"/>
    <w:rsid w:val="0055448B"/>
    <w:rsid w:val="0055720F"/>
    <w:rsid w:val="00561BD1"/>
    <w:rsid w:val="00562C8D"/>
    <w:rsid w:val="00562F08"/>
    <w:rsid w:val="00565946"/>
    <w:rsid w:val="00571BF1"/>
    <w:rsid w:val="00575F63"/>
    <w:rsid w:val="00586706"/>
    <w:rsid w:val="0058787B"/>
    <w:rsid w:val="00587956"/>
    <w:rsid w:val="005913E6"/>
    <w:rsid w:val="005971DE"/>
    <w:rsid w:val="00597BF6"/>
    <w:rsid w:val="005A0878"/>
    <w:rsid w:val="005A15A0"/>
    <w:rsid w:val="005A1BA0"/>
    <w:rsid w:val="005A4B28"/>
    <w:rsid w:val="005A50BB"/>
    <w:rsid w:val="005A5961"/>
    <w:rsid w:val="005A70D6"/>
    <w:rsid w:val="005B1EA7"/>
    <w:rsid w:val="005B50ED"/>
    <w:rsid w:val="005C6CB7"/>
    <w:rsid w:val="005D0A25"/>
    <w:rsid w:val="005D138D"/>
    <w:rsid w:val="005D1DEA"/>
    <w:rsid w:val="005D3EAD"/>
    <w:rsid w:val="005E1074"/>
    <w:rsid w:val="005E31B4"/>
    <w:rsid w:val="005E51BF"/>
    <w:rsid w:val="005E5FC2"/>
    <w:rsid w:val="005E6081"/>
    <w:rsid w:val="005E6844"/>
    <w:rsid w:val="005F4477"/>
    <w:rsid w:val="0061177D"/>
    <w:rsid w:val="00615C98"/>
    <w:rsid w:val="0061786B"/>
    <w:rsid w:val="00622648"/>
    <w:rsid w:val="0062580A"/>
    <w:rsid w:val="00626373"/>
    <w:rsid w:val="00630864"/>
    <w:rsid w:val="006347D4"/>
    <w:rsid w:val="00634E39"/>
    <w:rsid w:val="00635736"/>
    <w:rsid w:val="00643319"/>
    <w:rsid w:val="0064536D"/>
    <w:rsid w:val="00645809"/>
    <w:rsid w:val="00654885"/>
    <w:rsid w:val="00655BA8"/>
    <w:rsid w:val="00656027"/>
    <w:rsid w:val="00661596"/>
    <w:rsid w:val="0066322F"/>
    <w:rsid w:val="00664540"/>
    <w:rsid w:val="00671BF5"/>
    <w:rsid w:val="006800AE"/>
    <w:rsid w:val="00685696"/>
    <w:rsid w:val="006857C7"/>
    <w:rsid w:val="00691576"/>
    <w:rsid w:val="00693B7F"/>
    <w:rsid w:val="00694A05"/>
    <w:rsid w:val="00694E3B"/>
    <w:rsid w:val="006A25CA"/>
    <w:rsid w:val="006A49AB"/>
    <w:rsid w:val="006A4A59"/>
    <w:rsid w:val="006A5713"/>
    <w:rsid w:val="006B4BCF"/>
    <w:rsid w:val="006C3C5A"/>
    <w:rsid w:val="006C433A"/>
    <w:rsid w:val="006C4D46"/>
    <w:rsid w:val="006C6B21"/>
    <w:rsid w:val="006C7DA8"/>
    <w:rsid w:val="006D1E73"/>
    <w:rsid w:val="006E1DB2"/>
    <w:rsid w:val="006E4AD9"/>
    <w:rsid w:val="006F2A20"/>
    <w:rsid w:val="006F504E"/>
    <w:rsid w:val="006F54E9"/>
    <w:rsid w:val="006F6317"/>
    <w:rsid w:val="007000E8"/>
    <w:rsid w:val="00700965"/>
    <w:rsid w:val="00704FA5"/>
    <w:rsid w:val="00706069"/>
    <w:rsid w:val="00712AF1"/>
    <w:rsid w:val="00713D5B"/>
    <w:rsid w:val="007174FE"/>
    <w:rsid w:val="00723C6A"/>
    <w:rsid w:val="00726AE7"/>
    <w:rsid w:val="00730562"/>
    <w:rsid w:val="00730CEF"/>
    <w:rsid w:val="00733256"/>
    <w:rsid w:val="00734470"/>
    <w:rsid w:val="00736028"/>
    <w:rsid w:val="007417AD"/>
    <w:rsid w:val="0074274C"/>
    <w:rsid w:val="00743864"/>
    <w:rsid w:val="00743A30"/>
    <w:rsid w:val="00746AE2"/>
    <w:rsid w:val="007473AC"/>
    <w:rsid w:val="00750084"/>
    <w:rsid w:val="00752E29"/>
    <w:rsid w:val="00756E42"/>
    <w:rsid w:val="0076198E"/>
    <w:rsid w:val="00762423"/>
    <w:rsid w:val="007638F9"/>
    <w:rsid w:val="00765E5B"/>
    <w:rsid w:val="00766EDC"/>
    <w:rsid w:val="00771590"/>
    <w:rsid w:val="0077232F"/>
    <w:rsid w:val="00775233"/>
    <w:rsid w:val="0077734A"/>
    <w:rsid w:val="00777CD4"/>
    <w:rsid w:val="00780904"/>
    <w:rsid w:val="00781539"/>
    <w:rsid w:val="00782A14"/>
    <w:rsid w:val="007850D8"/>
    <w:rsid w:val="007904D3"/>
    <w:rsid w:val="007938A7"/>
    <w:rsid w:val="00794BCE"/>
    <w:rsid w:val="007A1F54"/>
    <w:rsid w:val="007A73BD"/>
    <w:rsid w:val="007B19D5"/>
    <w:rsid w:val="007B3F4C"/>
    <w:rsid w:val="007B4061"/>
    <w:rsid w:val="007B7557"/>
    <w:rsid w:val="007B7A2B"/>
    <w:rsid w:val="007D1574"/>
    <w:rsid w:val="007D5893"/>
    <w:rsid w:val="007D61D1"/>
    <w:rsid w:val="007D6B17"/>
    <w:rsid w:val="007D77B5"/>
    <w:rsid w:val="007E38F1"/>
    <w:rsid w:val="007F0D7A"/>
    <w:rsid w:val="007F2BC1"/>
    <w:rsid w:val="007F5AB4"/>
    <w:rsid w:val="008045B6"/>
    <w:rsid w:val="00804F9B"/>
    <w:rsid w:val="00805846"/>
    <w:rsid w:val="008063A4"/>
    <w:rsid w:val="008129A2"/>
    <w:rsid w:val="00812C7A"/>
    <w:rsid w:val="00815A45"/>
    <w:rsid w:val="00831F58"/>
    <w:rsid w:val="0083376C"/>
    <w:rsid w:val="0083599A"/>
    <w:rsid w:val="00835AF9"/>
    <w:rsid w:val="00840BF2"/>
    <w:rsid w:val="00850301"/>
    <w:rsid w:val="0085343A"/>
    <w:rsid w:val="00855FEE"/>
    <w:rsid w:val="00857DF9"/>
    <w:rsid w:val="00861508"/>
    <w:rsid w:val="00865DFC"/>
    <w:rsid w:val="00865F5E"/>
    <w:rsid w:val="008703FE"/>
    <w:rsid w:val="00873A42"/>
    <w:rsid w:val="008776EB"/>
    <w:rsid w:val="0088235C"/>
    <w:rsid w:val="0088279F"/>
    <w:rsid w:val="008839A9"/>
    <w:rsid w:val="00885095"/>
    <w:rsid w:val="008872F7"/>
    <w:rsid w:val="00890828"/>
    <w:rsid w:val="0089650C"/>
    <w:rsid w:val="008977B2"/>
    <w:rsid w:val="008A551F"/>
    <w:rsid w:val="008B232B"/>
    <w:rsid w:val="008B38E1"/>
    <w:rsid w:val="008B44F1"/>
    <w:rsid w:val="008B5098"/>
    <w:rsid w:val="008C3E51"/>
    <w:rsid w:val="008C459C"/>
    <w:rsid w:val="008D05DC"/>
    <w:rsid w:val="008D0D55"/>
    <w:rsid w:val="008D17EC"/>
    <w:rsid w:val="008D5581"/>
    <w:rsid w:val="008E0675"/>
    <w:rsid w:val="008E3A70"/>
    <w:rsid w:val="008E3ED8"/>
    <w:rsid w:val="008E5C99"/>
    <w:rsid w:val="008F0691"/>
    <w:rsid w:val="008F313D"/>
    <w:rsid w:val="008F40F3"/>
    <w:rsid w:val="008F64A6"/>
    <w:rsid w:val="008F6533"/>
    <w:rsid w:val="008F65AF"/>
    <w:rsid w:val="008F7D5A"/>
    <w:rsid w:val="00902E30"/>
    <w:rsid w:val="00903D87"/>
    <w:rsid w:val="00904595"/>
    <w:rsid w:val="00905E91"/>
    <w:rsid w:val="00911062"/>
    <w:rsid w:val="00915E11"/>
    <w:rsid w:val="00916166"/>
    <w:rsid w:val="0091736A"/>
    <w:rsid w:val="00923A32"/>
    <w:rsid w:val="00925BD1"/>
    <w:rsid w:val="009418B9"/>
    <w:rsid w:val="00945860"/>
    <w:rsid w:val="00950B09"/>
    <w:rsid w:val="00952BDE"/>
    <w:rsid w:val="00955DDF"/>
    <w:rsid w:val="00960441"/>
    <w:rsid w:val="00961B70"/>
    <w:rsid w:val="00963145"/>
    <w:rsid w:val="00964CD2"/>
    <w:rsid w:val="009666CE"/>
    <w:rsid w:val="00967CA7"/>
    <w:rsid w:val="009700A2"/>
    <w:rsid w:val="009715A4"/>
    <w:rsid w:val="0097315F"/>
    <w:rsid w:val="0097441E"/>
    <w:rsid w:val="00975131"/>
    <w:rsid w:val="0098255F"/>
    <w:rsid w:val="009835D0"/>
    <w:rsid w:val="00991020"/>
    <w:rsid w:val="009917D4"/>
    <w:rsid w:val="009926D0"/>
    <w:rsid w:val="00992E49"/>
    <w:rsid w:val="00992EAC"/>
    <w:rsid w:val="00993375"/>
    <w:rsid w:val="009959A2"/>
    <w:rsid w:val="00997053"/>
    <w:rsid w:val="009A627D"/>
    <w:rsid w:val="009B7954"/>
    <w:rsid w:val="009C0DE8"/>
    <w:rsid w:val="009C499C"/>
    <w:rsid w:val="009C5D40"/>
    <w:rsid w:val="009C7041"/>
    <w:rsid w:val="009D41E4"/>
    <w:rsid w:val="009E0CC1"/>
    <w:rsid w:val="009E2E98"/>
    <w:rsid w:val="009E4165"/>
    <w:rsid w:val="009E7CF9"/>
    <w:rsid w:val="009F46D8"/>
    <w:rsid w:val="009F7C35"/>
    <w:rsid w:val="00A07E73"/>
    <w:rsid w:val="00A106AC"/>
    <w:rsid w:val="00A14BB9"/>
    <w:rsid w:val="00A20CC7"/>
    <w:rsid w:val="00A24534"/>
    <w:rsid w:val="00A2484B"/>
    <w:rsid w:val="00A2740F"/>
    <w:rsid w:val="00A31400"/>
    <w:rsid w:val="00A31D3B"/>
    <w:rsid w:val="00A31FF2"/>
    <w:rsid w:val="00A32DC5"/>
    <w:rsid w:val="00A34756"/>
    <w:rsid w:val="00A376B9"/>
    <w:rsid w:val="00A41DDB"/>
    <w:rsid w:val="00A54393"/>
    <w:rsid w:val="00A5642C"/>
    <w:rsid w:val="00A6446B"/>
    <w:rsid w:val="00A659E9"/>
    <w:rsid w:val="00A66936"/>
    <w:rsid w:val="00A736B9"/>
    <w:rsid w:val="00A74E61"/>
    <w:rsid w:val="00A75420"/>
    <w:rsid w:val="00A75DBE"/>
    <w:rsid w:val="00A76E01"/>
    <w:rsid w:val="00A812F2"/>
    <w:rsid w:val="00A81974"/>
    <w:rsid w:val="00A832AC"/>
    <w:rsid w:val="00A850FF"/>
    <w:rsid w:val="00A8765B"/>
    <w:rsid w:val="00A92943"/>
    <w:rsid w:val="00A977A8"/>
    <w:rsid w:val="00AA3CB1"/>
    <w:rsid w:val="00AA4527"/>
    <w:rsid w:val="00AA53D5"/>
    <w:rsid w:val="00AA62D1"/>
    <w:rsid w:val="00AB14D6"/>
    <w:rsid w:val="00AB2719"/>
    <w:rsid w:val="00AB44F9"/>
    <w:rsid w:val="00AB6B95"/>
    <w:rsid w:val="00AC023D"/>
    <w:rsid w:val="00AC1DF5"/>
    <w:rsid w:val="00AC3263"/>
    <w:rsid w:val="00AC4C0F"/>
    <w:rsid w:val="00AD31E3"/>
    <w:rsid w:val="00AE0516"/>
    <w:rsid w:val="00AE1F3A"/>
    <w:rsid w:val="00AE5C2E"/>
    <w:rsid w:val="00B0079C"/>
    <w:rsid w:val="00B02823"/>
    <w:rsid w:val="00B06D14"/>
    <w:rsid w:val="00B10CEB"/>
    <w:rsid w:val="00B1264F"/>
    <w:rsid w:val="00B140BC"/>
    <w:rsid w:val="00B20059"/>
    <w:rsid w:val="00B2594E"/>
    <w:rsid w:val="00B311ED"/>
    <w:rsid w:val="00B34830"/>
    <w:rsid w:val="00B365FE"/>
    <w:rsid w:val="00B375FC"/>
    <w:rsid w:val="00B46C78"/>
    <w:rsid w:val="00B53E8E"/>
    <w:rsid w:val="00B5473F"/>
    <w:rsid w:val="00B70B5F"/>
    <w:rsid w:val="00B74BAC"/>
    <w:rsid w:val="00B74DD7"/>
    <w:rsid w:val="00B75D85"/>
    <w:rsid w:val="00B8005B"/>
    <w:rsid w:val="00B801E9"/>
    <w:rsid w:val="00B82209"/>
    <w:rsid w:val="00B82503"/>
    <w:rsid w:val="00B82A5A"/>
    <w:rsid w:val="00B927CC"/>
    <w:rsid w:val="00B95719"/>
    <w:rsid w:val="00BA1B37"/>
    <w:rsid w:val="00BA4E9C"/>
    <w:rsid w:val="00BA50AD"/>
    <w:rsid w:val="00BB0D99"/>
    <w:rsid w:val="00BB19D5"/>
    <w:rsid w:val="00BB3CA7"/>
    <w:rsid w:val="00BB5CAA"/>
    <w:rsid w:val="00BB6D63"/>
    <w:rsid w:val="00BB7C59"/>
    <w:rsid w:val="00BB7F3C"/>
    <w:rsid w:val="00BC166A"/>
    <w:rsid w:val="00BC33B3"/>
    <w:rsid w:val="00BC36F8"/>
    <w:rsid w:val="00BC42B7"/>
    <w:rsid w:val="00BD1E2B"/>
    <w:rsid w:val="00BD2784"/>
    <w:rsid w:val="00BD2787"/>
    <w:rsid w:val="00BD2A91"/>
    <w:rsid w:val="00BE22C6"/>
    <w:rsid w:val="00BE2377"/>
    <w:rsid w:val="00BE46D4"/>
    <w:rsid w:val="00BE66D4"/>
    <w:rsid w:val="00BE6C75"/>
    <w:rsid w:val="00BF0D4D"/>
    <w:rsid w:val="00BF73B7"/>
    <w:rsid w:val="00C02AD8"/>
    <w:rsid w:val="00C03F8E"/>
    <w:rsid w:val="00C10359"/>
    <w:rsid w:val="00C13893"/>
    <w:rsid w:val="00C155C9"/>
    <w:rsid w:val="00C17627"/>
    <w:rsid w:val="00C176E9"/>
    <w:rsid w:val="00C23064"/>
    <w:rsid w:val="00C27536"/>
    <w:rsid w:val="00C3166B"/>
    <w:rsid w:val="00C33FCA"/>
    <w:rsid w:val="00C378C3"/>
    <w:rsid w:val="00C37B7D"/>
    <w:rsid w:val="00C41C38"/>
    <w:rsid w:val="00C43872"/>
    <w:rsid w:val="00C445B2"/>
    <w:rsid w:val="00C4623C"/>
    <w:rsid w:val="00C4751F"/>
    <w:rsid w:val="00C5069D"/>
    <w:rsid w:val="00C633CF"/>
    <w:rsid w:val="00C67D21"/>
    <w:rsid w:val="00C720E7"/>
    <w:rsid w:val="00C727A9"/>
    <w:rsid w:val="00C72C5F"/>
    <w:rsid w:val="00C866C3"/>
    <w:rsid w:val="00C86F22"/>
    <w:rsid w:val="00C91576"/>
    <w:rsid w:val="00CA0136"/>
    <w:rsid w:val="00CA024D"/>
    <w:rsid w:val="00CB00C8"/>
    <w:rsid w:val="00CB29A7"/>
    <w:rsid w:val="00CB2F1A"/>
    <w:rsid w:val="00CB5689"/>
    <w:rsid w:val="00CB5D9D"/>
    <w:rsid w:val="00CC3892"/>
    <w:rsid w:val="00CC76A5"/>
    <w:rsid w:val="00CD08B3"/>
    <w:rsid w:val="00CE02F3"/>
    <w:rsid w:val="00CE1BAF"/>
    <w:rsid w:val="00CE3FDA"/>
    <w:rsid w:val="00CE4ED0"/>
    <w:rsid w:val="00CE78E0"/>
    <w:rsid w:val="00CF24DB"/>
    <w:rsid w:val="00CF32DE"/>
    <w:rsid w:val="00CF48EF"/>
    <w:rsid w:val="00CF63AD"/>
    <w:rsid w:val="00CF7D79"/>
    <w:rsid w:val="00D01820"/>
    <w:rsid w:val="00D04409"/>
    <w:rsid w:val="00D05AA6"/>
    <w:rsid w:val="00D0600A"/>
    <w:rsid w:val="00D137AB"/>
    <w:rsid w:val="00D20211"/>
    <w:rsid w:val="00D30C23"/>
    <w:rsid w:val="00D31F59"/>
    <w:rsid w:val="00D346ED"/>
    <w:rsid w:val="00D4093B"/>
    <w:rsid w:val="00D43BF6"/>
    <w:rsid w:val="00D6281C"/>
    <w:rsid w:val="00D635CA"/>
    <w:rsid w:val="00D650CC"/>
    <w:rsid w:val="00D67D53"/>
    <w:rsid w:val="00D70D03"/>
    <w:rsid w:val="00D74839"/>
    <w:rsid w:val="00D74B57"/>
    <w:rsid w:val="00D77D1F"/>
    <w:rsid w:val="00D8607F"/>
    <w:rsid w:val="00D94DBA"/>
    <w:rsid w:val="00DA64DB"/>
    <w:rsid w:val="00DA68E0"/>
    <w:rsid w:val="00DB4425"/>
    <w:rsid w:val="00DB6FE7"/>
    <w:rsid w:val="00DC0339"/>
    <w:rsid w:val="00DC049C"/>
    <w:rsid w:val="00DC2AE3"/>
    <w:rsid w:val="00DC3450"/>
    <w:rsid w:val="00DC6ADB"/>
    <w:rsid w:val="00DC7471"/>
    <w:rsid w:val="00DC7F4C"/>
    <w:rsid w:val="00DD5EFA"/>
    <w:rsid w:val="00DE213A"/>
    <w:rsid w:val="00DE3454"/>
    <w:rsid w:val="00DE4E4B"/>
    <w:rsid w:val="00DF0274"/>
    <w:rsid w:val="00DF7B4F"/>
    <w:rsid w:val="00DF7E19"/>
    <w:rsid w:val="00E011B4"/>
    <w:rsid w:val="00E02E88"/>
    <w:rsid w:val="00E07227"/>
    <w:rsid w:val="00E12FC6"/>
    <w:rsid w:val="00E20310"/>
    <w:rsid w:val="00E213E6"/>
    <w:rsid w:val="00E278A7"/>
    <w:rsid w:val="00E31D08"/>
    <w:rsid w:val="00E330CD"/>
    <w:rsid w:val="00E33771"/>
    <w:rsid w:val="00E43C55"/>
    <w:rsid w:val="00E50127"/>
    <w:rsid w:val="00E52B74"/>
    <w:rsid w:val="00E53601"/>
    <w:rsid w:val="00E60566"/>
    <w:rsid w:val="00E63962"/>
    <w:rsid w:val="00E648E7"/>
    <w:rsid w:val="00E72607"/>
    <w:rsid w:val="00E75AF0"/>
    <w:rsid w:val="00E82674"/>
    <w:rsid w:val="00E835BC"/>
    <w:rsid w:val="00E87897"/>
    <w:rsid w:val="00E92ED5"/>
    <w:rsid w:val="00E94E93"/>
    <w:rsid w:val="00E96CCE"/>
    <w:rsid w:val="00EA0588"/>
    <w:rsid w:val="00EA1298"/>
    <w:rsid w:val="00EA5FEE"/>
    <w:rsid w:val="00EA7A86"/>
    <w:rsid w:val="00EB3DDD"/>
    <w:rsid w:val="00EB5938"/>
    <w:rsid w:val="00EB6F7C"/>
    <w:rsid w:val="00EC05C0"/>
    <w:rsid w:val="00EC0A9F"/>
    <w:rsid w:val="00EC57A1"/>
    <w:rsid w:val="00ED3BE5"/>
    <w:rsid w:val="00ED40F5"/>
    <w:rsid w:val="00ED6D0C"/>
    <w:rsid w:val="00EE1854"/>
    <w:rsid w:val="00EE19D6"/>
    <w:rsid w:val="00EE23E0"/>
    <w:rsid w:val="00EE2B20"/>
    <w:rsid w:val="00EE335B"/>
    <w:rsid w:val="00EE3795"/>
    <w:rsid w:val="00EE4658"/>
    <w:rsid w:val="00EE605F"/>
    <w:rsid w:val="00EE733C"/>
    <w:rsid w:val="00EF4B4B"/>
    <w:rsid w:val="00EF4BED"/>
    <w:rsid w:val="00F030F2"/>
    <w:rsid w:val="00F035EF"/>
    <w:rsid w:val="00F06CB5"/>
    <w:rsid w:val="00F1104A"/>
    <w:rsid w:val="00F13044"/>
    <w:rsid w:val="00F2427D"/>
    <w:rsid w:val="00F24E39"/>
    <w:rsid w:val="00F302BA"/>
    <w:rsid w:val="00F452F8"/>
    <w:rsid w:val="00F503E7"/>
    <w:rsid w:val="00F52B63"/>
    <w:rsid w:val="00F539E6"/>
    <w:rsid w:val="00F54101"/>
    <w:rsid w:val="00F54F2B"/>
    <w:rsid w:val="00F556AA"/>
    <w:rsid w:val="00F56391"/>
    <w:rsid w:val="00F609BC"/>
    <w:rsid w:val="00F6709A"/>
    <w:rsid w:val="00F700AC"/>
    <w:rsid w:val="00F80A90"/>
    <w:rsid w:val="00FA0AB4"/>
    <w:rsid w:val="00FB162F"/>
    <w:rsid w:val="00FC3C94"/>
    <w:rsid w:val="00FC499A"/>
    <w:rsid w:val="00FC4DE8"/>
    <w:rsid w:val="00FD1DCF"/>
    <w:rsid w:val="00FD34B5"/>
    <w:rsid w:val="00FD5482"/>
    <w:rsid w:val="00FD5BA7"/>
    <w:rsid w:val="00FE18FE"/>
    <w:rsid w:val="00FE5972"/>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B01D3DD"/>
  <w14:defaultImageDpi w14:val="300"/>
  <w15:docId w15:val="{D66B2554-CB99-B243-8ECA-30152135D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021F3"/>
    <w:rPr>
      <w:rFonts w:ascii="Times New Roman" w:eastAsia="Times New Roman" w:hAnsi="Times New Roman" w:cs="Times New Roman"/>
    </w:rPr>
  </w:style>
  <w:style w:type="paragraph" w:styleId="berschrift1">
    <w:name w:val="heading 1"/>
    <w:basedOn w:val="Standard"/>
    <w:link w:val="berschrift1Zchn"/>
    <w:uiPriority w:val="9"/>
    <w:qFormat/>
    <w:rsid w:val="007D61D1"/>
    <w:pPr>
      <w:spacing w:before="100" w:beforeAutospacing="1" w:after="100" w:afterAutospacing="1"/>
      <w:outlineLvl w:val="0"/>
    </w:pPr>
    <w:rPr>
      <w:b/>
      <w:bCs/>
      <w:kern w:val="36"/>
      <w:sz w:val="48"/>
      <w:szCs w:val="48"/>
      <w:lang w:val="en-GB" w:eastAsia="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Unternehmerheld">
    <w:name w:val="Unternehmerheld"/>
    <w:basedOn w:val="Standard"/>
    <w:qFormat/>
    <w:rsid w:val="002F1D9E"/>
    <w:rPr>
      <w:rFonts w:ascii="Open Sans" w:hAnsi="Open Sans" w:cs="Arial"/>
      <w:b/>
      <w:color w:val="00608A"/>
      <w:sz w:val="22"/>
      <w:szCs w:val="22"/>
    </w:rPr>
  </w:style>
  <w:style w:type="paragraph" w:styleId="Kopfzeile">
    <w:name w:val="header"/>
    <w:basedOn w:val="Standard"/>
    <w:link w:val="KopfzeileZchn"/>
    <w:uiPriority w:val="99"/>
    <w:unhideWhenUsed/>
    <w:rsid w:val="009418B9"/>
    <w:pPr>
      <w:tabs>
        <w:tab w:val="center" w:pos="4536"/>
        <w:tab w:val="right" w:pos="9072"/>
      </w:tabs>
    </w:pPr>
    <w:rPr>
      <w:rFonts w:asciiTheme="minorHAnsi" w:eastAsiaTheme="minorEastAsia" w:hAnsiTheme="minorHAnsi" w:cstheme="minorBidi"/>
    </w:rPr>
  </w:style>
  <w:style w:type="character" w:customStyle="1" w:styleId="KopfzeileZchn">
    <w:name w:val="Kopfzeile Zchn"/>
    <w:basedOn w:val="Absatz-Standardschriftart"/>
    <w:link w:val="Kopfzeile"/>
    <w:uiPriority w:val="99"/>
    <w:rsid w:val="009418B9"/>
  </w:style>
  <w:style w:type="paragraph" w:styleId="Fuzeile">
    <w:name w:val="footer"/>
    <w:basedOn w:val="Standard"/>
    <w:link w:val="FuzeileZchn"/>
    <w:uiPriority w:val="99"/>
    <w:unhideWhenUsed/>
    <w:rsid w:val="009418B9"/>
    <w:pPr>
      <w:tabs>
        <w:tab w:val="center" w:pos="4536"/>
        <w:tab w:val="right" w:pos="9072"/>
      </w:tabs>
    </w:pPr>
    <w:rPr>
      <w:rFonts w:asciiTheme="minorHAnsi" w:eastAsiaTheme="minorEastAsia" w:hAnsiTheme="minorHAnsi" w:cstheme="minorBidi"/>
    </w:rPr>
  </w:style>
  <w:style w:type="character" w:customStyle="1" w:styleId="FuzeileZchn">
    <w:name w:val="Fußzeile Zchn"/>
    <w:basedOn w:val="Absatz-Standardschriftart"/>
    <w:link w:val="Fuzeile"/>
    <w:uiPriority w:val="99"/>
    <w:rsid w:val="009418B9"/>
  </w:style>
  <w:style w:type="paragraph" w:styleId="Sprechblasentext">
    <w:name w:val="Balloon Text"/>
    <w:basedOn w:val="Standard"/>
    <w:link w:val="SprechblasentextZchn"/>
    <w:uiPriority w:val="99"/>
    <w:semiHidden/>
    <w:unhideWhenUsed/>
    <w:rsid w:val="009418B9"/>
    <w:rPr>
      <w:rFonts w:ascii="Lucida Grande" w:eastAsiaTheme="minorEastAsia" w:hAnsi="Lucida Grande" w:cstheme="minorBidi"/>
      <w:sz w:val="18"/>
      <w:szCs w:val="18"/>
    </w:rPr>
  </w:style>
  <w:style w:type="character" w:customStyle="1" w:styleId="SprechblasentextZchn">
    <w:name w:val="Sprechblasentext Zchn"/>
    <w:basedOn w:val="Absatz-Standardschriftart"/>
    <w:link w:val="Sprechblasentext"/>
    <w:uiPriority w:val="99"/>
    <w:semiHidden/>
    <w:rsid w:val="009418B9"/>
    <w:rPr>
      <w:rFonts w:ascii="Lucida Grande" w:hAnsi="Lucida Grande"/>
      <w:sz w:val="18"/>
      <w:szCs w:val="18"/>
    </w:rPr>
  </w:style>
  <w:style w:type="paragraph" w:styleId="Listenabsatz">
    <w:name w:val="List Paragraph"/>
    <w:basedOn w:val="Standard"/>
    <w:uiPriority w:val="34"/>
    <w:qFormat/>
    <w:rsid w:val="009418B9"/>
    <w:pPr>
      <w:ind w:left="720"/>
      <w:contextualSpacing/>
    </w:pPr>
    <w:rPr>
      <w:rFonts w:asciiTheme="minorHAnsi" w:eastAsiaTheme="minorEastAsia" w:hAnsiTheme="minorHAnsi" w:cstheme="minorBidi"/>
    </w:rPr>
  </w:style>
  <w:style w:type="character" w:styleId="Hyperlink">
    <w:name w:val="Hyperlink"/>
    <w:basedOn w:val="Absatz-Standardschriftart"/>
    <w:uiPriority w:val="99"/>
    <w:unhideWhenUsed/>
    <w:rsid w:val="00E72607"/>
    <w:rPr>
      <w:color w:val="0000FF" w:themeColor="hyperlink"/>
      <w:u w:val="single"/>
    </w:rPr>
  </w:style>
  <w:style w:type="character" w:styleId="Kommentarzeichen">
    <w:name w:val="annotation reference"/>
    <w:basedOn w:val="Absatz-Standardschriftart"/>
    <w:uiPriority w:val="99"/>
    <w:semiHidden/>
    <w:unhideWhenUsed/>
    <w:rsid w:val="00A8765B"/>
    <w:rPr>
      <w:sz w:val="16"/>
      <w:szCs w:val="16"/>
    </w:rPr>
  </w:style>
  <w:style w:type="paragraph" w:styleId="Kommentartext">
    <w:name w:val="annotation text"/>
    <w:basedOn w:val="Standard"/>
    <w:link w:val="KommentartextZchn"/>
    <w:uiPriority w:val="99"/>
    <w:unhideWhenUsed/>
    <w:rsid w:val="00A8765B"/>
    <w:rPr>
      <w:rFonts w:asciiTheme="minorHAnsi" w:eastAsiaTheme="minorEastAsia" w:hAnsiTheme="minorHAnsi" w:cstheme="minorBidi"/>
      <w:sz w:val="20"/>
      <w:szCs w:val="20"/>
    </w:rPr>
  </w:style>
  <w:style w:type="character" w:customStyle="1" w:styleId="KommentartextZchn">
    <w:name w:val="Kommentartext Zchn"/>
    <w:basedOn w:val="Absatz-Standardschriftart"/>
    <w:link w:val="Kommentartext"/>
    <w:uiPriority w:val="99"/>
    <w:rsid w:val="00A8765B"/>
    <w:rPr>
      <w:sz w:val="20"/>
      <w:szCs w:val="20"/>
    </w:rPr>
  </w:style>
  <w:style w:type="paragraph" w:styleId="Kommentarthema">
    <w:name w:val="annotation subject"/>
    <w:basedOn w:val="Kommentartext"/>
    <w:next w:val="Kommentartext"/>
    <w:link w:val="KommentarthemaZchn"/>
    <w:uiPriority w:val="99"/>
    <w:semiHidden/>
    <w:unhideWhenUsed/>
    <w:rsid w:val="00A8765B"/>
    <w:rPr>
      <w:b/>
      <w:bCs/>
    </w:rPr>
  </w:style>
  <w:style w:type="character" w:customStyle="1" w:styleId="KommentarthemaZchn">
    <w:name w:val="Kommentarthema Zchn"/>
    <w:basedOn w:val="KommentartextZchn"/>
    <w:link w:val="Kommentarthema"/>
    <w:uiPriority w:val="99"/>
    <w:semiHidden/>
    <w:rsid w:val="00A8765B"/>
    <w:rPr>
      <w:b/>
      <w:bCs/>
      <w:sz w:val="20"/>
      <w:szCs w:val="20"/>
    </w:rPr>
  </w:style>
  <w:style w:type="character" w:customStyle="1" w:styleId="field-item">
    <w:name w:val="field-item"/>
    <w:basedOn w:val="Absatz-Standardschriftart"/>
    <w:rsid w:val="000406D4"/>
  </w:style>
  <w:style w:type="character" w:customStyle="1" w:styleId="berschrift1Zchn">
    <w:name w:val="Überschrift 1 Zchn"/>
    <w:basedOn w:val="Absatz-Standardschriftart"/>
    <w:link w:val="berschrift1"/>
    <w:uiPriority w:val="9"/>
    <w:rsid w:val="007D61D1"/>
    <w:rPr>
      <w:rFonts w:ascii="Times New Roman" w:eastAsia="Times New Roman" w:hAnsi="Times New Roman" w:cs="Times New Roman"/>
      <w:b/>
      <w:bCs/>
      <w:kern w:val="36"/>
      <w:sz w:val="48"/>
      <w:szCs w:val="48"/>
      <w:lang w:val="en-GB" w:eastAsia="en-GB"/>
    </w:rPr>
  </w:style>
  <w:style w:type="paragraph" w:styleId="StandardWeb">
    <w:name w:val="Normal (Web)"/>
    <w:basedOn w:val="Standard"/>
    <w:uiPriority w:val="99"/>
    <w:unhideWhenUsed/>
    <w:rsid w:val="004A1D6D"/>
    <w:pPr>
      <w:spacing w:before="100" w:beforeAutospacing="1" w:after="100" w:afterAutospacing="1"/>
    </w:pPr>
  </w:style>
  <w:style w:type="character" w:styleId="BesuchterLink">
    <w:name w:val="FollowedHyperlink"/>
    <w:basedOn w:val="Absatz-Standardschriftart"/>
    <w:uiPriority w:val="99"/>
    <w:semiHidden/>
    <w:unhideWhenUsed/>
    <w:rsid w:val="00CF7D79"/>
    <w:rPr>
      <w:color w:val="800080" w:themeColor="followedHyperlink"/>
      <w:u w:val="single"/>
    </w:rPr>
  </w:style>
  <w:style w:type="character" w:customStyle="1" w:styleId="NichtaufgelsteErwhnung1">
    <w:name w:val="Nicht aufgelöste Erwähnung1"/>
    <w:basedOn w:val="Absatz-Standardschriftart"/>
    <w:uiPriority w:val="99"/>
    <w:semiHidden/>
    <w:unhideWhenUsed/>
    <w:rsid w:val="00CF7D79"/>
    <w:rPr>
      <w:color w:val="605E5C"/>
      <w:shd w:val="clear" w:color="auto" w:fill="E1DFDD"/>
    </w:rPr>
  </w:style>
  <w:style w:type="paragraph" w:styleId="NurText">
    <w:name w:val="Plain Text"/>
    <w:basedOn w:val="Standard"/>
    <w:link w:val="NurTextZchn"/>
    <w:rsid w:val="003416A0"/>
    <w:rPr>
      <w:rFonts w:ascii="Courier New" w:hAnsi="Courier New" w:cs="Courier New"/>
      <w:sz w:val="20"/>
      <w:szCs w:val="20"/>
      <w:lang w:eastAsia="en-GB" w:bidi="en-GB"/>
    </w:rPr>
  </w:style>
  <w:style w:type="character" w:customStyle="1" w:styleId="NurTextZchn">
    <w:name w:val="Nur Text Zchn"/>
    <w:basedOn w:val="Absatz-Standardschriftart"/>
    <w:link w:val="NurText"/>
    <w:rsid w:val="003416A0"/>
    <w:rPr>
      <w:rFonts w:ascii="Courier New" w:eastAsia="Times New Roman" w:hAnsi="Courier New" w:cs="Courier New"/>
      <w:sz w:val="20"/>
      <w:szCs w:val="20"/>
      <w:lang w:eastAsia="en-GB" w:bidi="en-GB"/>
    </w:rPr>
  </w:style>
  <w:style w:type="character" w:customStyle="1" w:styleId="NichtaufgelsteErwhnung2">
    <w:name w:val="Nicht aufgelöste Erwähnung2"/>
    <w:basedOn w:val="Absatz-Standardschriftart"/>
    <w:uiPriority w:val="99"/>
    <w:semiHidden/>
    <w:unhideWhenUsed/>
    <w:rsid w:val="00F13044"/>
    <w:rPr>
      <w:color w:val="605E5C"/>
      <w:shd w:val="clear" w:color="auto" w:fill="E1DFDD"/>
    </w:rPr>
  </w:style>
  <w:style w:type="character" w:customStyle="1" w:styleId="NichtaufgelsteErwhnung3">
    <w:name w:val="Nicht aufgelöste Erwähnung3"/>
    <w:basedOn w:val="Absatz-Standardschriftart"/>
    <w:uiPriority w:val="99"/>
    <w:semiHidden/>
    <w:unhideWhenUsed/>
    <w:rsid w:val="009D41E4"/>
    <w:rPr>
      <w:color w:val="605E5C"/>
      <w:shd w:val="clear" w:color="auto" w:fill="E1DFDD"/>
    </w:rPr>
  </w:style>
  <w:style w:type="character" w:customStyle="1" w:styleId="NichtaufgelsteErwhnung4">
    <w:name w:val="Nicht aufgelöste Erwähnung4"/>
    <w:basedOn w:val="Absatz-Standardschriftart"/>
    <w:uiPriority w:val="99"/>
    <w:semiHidden/>
    <w:unhideWhenUsed/>
    <w:rsid w:val="00743864"/>
    <w:rPr>
      <w:color w:val="605E5C"/>
      <w:shd w:val="clear" w:color="auto" w:fill="E1DFDD"/>
    </w:rPr>
  </w:style>
  <w:style w:type="character" w:customStyle="1" w:styleId="NichtaufgelsteErwhnung5">
    <w:name w:val="Nicht aufgelöste Erwähnung5"/>
    <w:basedOn w:val="Absatz-Standardschriftart"/>
    <w:uiPriority w:val="99"/>
    <w:semiHidden/>
    <w:unhideWhenUsed/>
    <w:rsid w:val="00622648"/>
    <w:rPr>
      <w:color w:val="605E5C"/>
      <w:shd w:val="clear" w:color="auto" w:fill="E1DFDD"/>
    </w:rPr>
  </w:style>
  <w:style w:type="character" w:customStyle="1" w:styleId="style-scope">
    <w:name w:val="style-scope"/>
    <w:basedOn w:val="Absatz-Standardschriftart"/>
    <w:rsid w:val="006A25CA"/>
  </w:style>
  <w:style w:type="paragraph" w:styleId="berarbeitung">
    <w:name w:val="Revision"/>
    <w:hidden/>
    <w:uiPriority w:val="99"/>
    <w:semiHidden/>
    <w:rsid w:val="004A32B0"/>
    <w:rPr>
      <w:rFonts w:ascii="Times New Roman" w:eastAsia="Times New Roman" w:hAnsi="Times New Roman" w:cs="Times New Roman"/>
    </w:rPr>
  </w:style>
  <w:style w:type="character" w:styleId="NichtaufgelsteErwhnung">
    <w:name w:val="Unresolved Mention"/>
    <w:basedOn w:val="Absatz-Standardschriftart"/>
    <w:uiPriority w:val="99"/>
    <w:semiHidden/>
    <w:unhideWhenUsed/>
    <w:rsid w:val="00226B25"/>
    <w:rPr>
      <w:color w:val="605E5C"/>
      <w:shd w:val="clear" w:color="auto" w:fill="E1DFDD"/>
    </w:rPr>
  </w:style>
  <w:style w:type="character" w:styleId="Fett">
    <w:name w:val="Strong"/>
    <w:basedOn w:val="Absatz-Standardschriftart"/>
    <w:uiPriority w:val="22"/>
    <w:qFormat/>
    <w:rsid w:val="00BC36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6509842">
      <w:bodyDiv w:val="1"/>
      <w:marLeft w:val="0"/>
      <w:marRight w:val="0"/>
      <w:marTop w:val="0"/>
      <w:marBottom w:val="0"/>
      <w:divBdr>
        <w:top w:val="none" w:sz="0" w:space="0" w:color="auto"/>
        <w:left w:val="none" w:sz="0" w:space="0" w:color="auto"/>
        <w:bottom w:val="none" w:sz="0" w:space="0" w:color="auto"/>
        <w:right w:val="none" w:sz="0" w:space="0" w:color="auto"/>
      </w:divBdr>
    </w:div>
    <w:div w:id="111293981">
      <w:bodyDiv w:val="1"/>
      <w:marLeft w:val="0"/>
      <w:marRight w:val="0"/>
      <w:marTop w:val="0"/>
      <w:marBottom w:val="0"/>
      <w:divBdr>
        <w:top w:val="none" w:sz="0" w:space="0" w:color="auto"/>
        <w:left w:val="none" w:sz="0" w:space="0" w:color="auto"/>
        <w:bottom w:val="none" w:sz="0" w:space="0" w:color="auto"/>
        <w:right w:val="none" w:sz="0" w:space="0" w:color="auto"/>
      </w:divBdr>
    </w:div>
    <w:div w:id="127862685">
      <w:bodyDiv w:val="1"/>
      <w:marLeft w:val="0"/>
      <w:marRight w:val="0"/>
      <w:marTop w:val="0"/>
      <w:marBottom w:val="0"/>
      <w:divBdr>
        <w:top w:val="none" w:sz="0" w:space="0" w:color="auto"/>
        <w:left w:val="none" w:sz="0" w:space="0" w:color="auto"/>
        <w:bottom w:val="none" w:sz="0" w:space="0" w:color="auto"/>
        <w:right w:val="none" w:sz="0" w:space="0" w:color="auto"/>
      </w:divBdr>
    </w:div>
    <w:div w:id="172258652">
      <w:bodyDiv w:val="1"/>
      <w:marLeft w:val="0"/>
      <w:marRight w:val="0"/>
      <w:marTop w:val="0"/>
      <w:marBottom w:val="0"/>
      <w:divBdr>
        <w:top w:val="none" w:sz="0" w:space="0" w:color="auto"/>
        <w:left w:val="none" w:sz="0" w:space="0" w:color="auto"/>
        <w:bottom w:val="none" w:sz="0" w:space="0" w:color="auto"/>
        <w:right w:val="none" w:sz="0" w:space="0" w:color="auto"/>
      </w:divBdr>
      <w:divsChild>
        <w:div w:id="2073191298">
          <w:marLeft w:val="0"/>
          <w:marRight w:val="0"/>
          <w:marTop w:val="0"/>
          <w:marBottom w:val="0"/>
          <w:divBdr>
            <w:top w:val="none" w:sz="0" w:space="0" w:color="auto"/>
            <w:left w:val="none" w:sz="0" w:space="0" w:color="auto"/>
            <w:bottom w:val="none" w:sz="0" w:space="0" w:color="auto"/>
            <w:right w:val="none" w:sz="0" w:space="0" w:color="auto"/>
          </w:divBdr>
          <w:divsChild>
            <w:div w:id="588975024">
              <w:marLeft w:val="0"/>
              <w:marRight w:val="0"/>
              <w:marTop w:val="0"/>
              <w:marBottom w:val="0"/>
              <w:divBdr>
                <w:top w:val="none" w:sz="0" w:space="0" w:color="auto"/>
                <w:left w:val="none" w:sz="0" w:space="0" w:color="auto"/>
                <w:bottom w:val="none" w:sz="0" w:space="0" w:color="auto"/>
                <w:right w:val="none" w:sz="0" w:space="0" w:color="auto"/>
              </w:divBdr>
              <w:divsChild>
                <w:div w:id="456720438">
                  <w:marLeft w:val="0"/>
                  <w:marRight w:val="0"/>
                  <w:marTop w:val="0"/>
                  <w:marBottom w:val="0"/>
                  <w:divBdr>
                    <w:top w:val="none" w:sz="0" w:space="0" w:color="auto"/>
                    <w:left w:val="none" w:sz="0" w:space="0" w:color="auto"/>
                    <w:bottom w:val="none" w:sz="0" w:space="0" w:color="auto"/>
                    <w:right w:val="none" w:sz="0" w:space="0" w:color="auto"/>
                  </w:divBdr>
                  <w:divsChild>
                    <w:div w:id="55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95443">
      <w:bodyDiv w:val="1"/>
      <w:marLeft w:val="0"/>
      <w:marRight w:val="0"/>
      <w:marTop w:val="0"/>
      <w:marBottom w:val="0"/>
      <w:divBdr>
        <w:top w:val="none" w:sz="0" w:space="0" w:color="auto"/>
        <w:left w:val="none" w:sz="0" w:space="0" w:color="auto"/>
        <w:bottom w:val="none" w:sz="0" w:space="0" w:color="auto"/>
        <w:right w:val="none" w:sz="0" w:space="0" w:color="auto"/>
      </w:divBdr>
      <w:divsChild>
        <w:div w:id="415131922">
          <w:marLeft w:val="0"/>
          <w:marRight w:val="0"/>
          <w:marTop w:val="0"/>
          <w:marBottom w:val="0"/>
          <w:divBdr>
            <w:top w:val="none" w:sz="0" w:space="0" w:color="auto"/>
            <w:left w:val="none" w:sz="0" w:space="0" w:color="auto"/>
            <w:bottom w:val="none" w:sz="0" w:space="0" w:color="auto"/>
            <w:right w:val="none" w:sz="0" w:space="0" w:color="auto"/>
          </w:divBdr>
          <w:divsChild>
            <w:div w:id="643966082">
              <w:marLeft w:val="0"/>
              <w:marRight w:val="0"/>
              <w:marTop w:val="0"/>
              <w:marBottom w:val="0"/>
              <w:divBdr>
                <w:top w:val="none" w:sz="0" w:space="0" w:color="auto"/>
                <w:left w:val="none" w:sz="0" w:space="0" w:color="auto"/>
                <w:bottom w:val="none" w:sz="0" w:space="0" w:color="auto"/>
                <w:right w:val="none" w:sz="0" w:space="0" w:color="auto"/>
              </w:divBdr>
              <w:divsChild>
                <w:div w:id="1508518392">
                  <w:marLeft w:val="0"/>
                  <w:marRight w:val="0"/>
                  <w:marTop w:val="0"/>
                  <w:marBottom w:val="0"/>
                  <w:divBdr>
                    <w:top w:val="none" w:sz="0" w:space="0" w:color="auto"/>
                    <w:left w:val="none" w:sz="0" w:space="0" w:color="auto"/>
                    <w:bottom w:val="none" w:sz="0" w:space="0" w:color="auto"/>
                    <w:right w:val="none" w:sz="0" w:space="0" w:color="auto"/>
                  </w:divBdr>
                  <w:divsChild>
                    <w:div w:id="1281372833">
                      <w:marLeft w:val="0"/>
                      <w:marRight w:val="0"/>
                      <w:marTop w:val="0"/>
                      <w:marBottom w:val="0"/>
                      <w:divBdr>
                        <w:top w:val="none" w:sz="0" w:space="0" w:color="auto"/>
                        <w:left w:val="none" w:sz="0" w:space="0" w:color="auto"/>
                        <w:bottom w:val="none" w:sz="0" w:space="0" w:color="auto"/>
                        <w:right w:val="none" w:sz="0" w:space="0" w:color="auto"/>
                      </w:divBdr>
                    </w:div>
                  </w:divsChild>
                </w:div>
                <w:div w:id="1183593683">
                  <w:marLeft w:val="0"/>
                  <w:marRight w:val="0"/>
                  <w:marTop w:val="0"/>
                  <w:marBottom w:val="0"/>
                  <w:divBdr>
                    <w:top w:val="none" w:sz="0" w:space="0" w:color="auto"/>
                    <w:left w:val="none" w:sz="0" w:space="0" w:color="auto"/>
                    <w:bottom w:val="none" w:sz="0" w:space="0" w:color="auto"/>
                    <w:right w:val="none" w:sz="0" w:space="0" w:color="auto"/>
                  </w:divBdr>
                  <w:divsChild>
                    <w:div w:id="439571053">
                      <w:marLeft w:val="0"/>
                      <w:marRight w:val="0"/>
                      <w:marTop w:val="0"/>
                      <w:marBottom w:val="0"/>
                      <w:divBdr>
                        <w:top w:val="none" w:sz="0" w:space="0" w:color="auto"/>
                        <w:left w:val="none" w:sz="0" w:space="0" w:color="auto"/>
                        <w:bottom w:val="none" w:sz="0" w:space="0" w:color="auto"/>
                        <w:right w:val="none" w:sz="0" w:space="0" w:color="auto"/>
                      </w:divBdr>
                    </w:div>
                    <w:div w:id="757366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791590">
      <w:bodyDiv w:val="1"/>
      <w:marLeft w:val="0"/>
      <w:marRight w:val="0"/>
      <w:marTop w:val="0"/>
      <w:marBottom w:val="0"/>
      <w:divBdr>
        <w:top w:val="none" w:sz="0" w:space="0" w:color="auto"/>
        <w:left w:val="none" w:sz="0" w:space="0" w:color="auto"/>
        <w:bottom w:val="none" w:sz="0" w:space="0" w:color="auto"/>
        <w:right w:val="none" w:sz="0" w:space="0" w:color="auto"/>
      </w:divBdr>
      <w:divsChild>
        <w:div w:id="1315719120">
          <w:marLeft w:val="0"/>
          <w:marRight w:val="0"/>
          <w:marTop w:val="0"/>
          <w:marBottom w:val="0"/>
          <w:divBdr>
            <w:top w:val="none" w:sz="0" w:space="0" w:color="auto"/>
            <w:left w:val="none" w:sz="0" w:space="0" w:color="auto"/>
            <w:bottom w:val="none" w:sz="0" w:space="0" w:color="auto"/>
            <w:right w:val="none" w:sz="0" w:space="0" w:color="auto"/>
          </w:divBdr>
          <w:divsChild>
            <w:div w:id="64425436">
              <w:marLeft w:val="0"/>
              <w:marRight w:val="0"/>
              <w:marTop w:val="0"/>
              <w:marBottom w:val="0"/>
              <w:divBdr>
                <w:top w:val="none" w:sz="0" w:space="0" w:color="auto"/>
                <w:left w:val="none" w:sz="0" w:space="0" w:color="auto"/>
                <w:bottom w:val="none" w:sz="0" w:space="0" w:color="auto"/>
                <w:right w:val="none" w:sz="0" w:space="0" w:color="auto"/>
              </w:divBdr>
              <w:divsChild>
                <w:div w:id="598294115">
                  <w:marLeft w:val="0"/>
                  <w:marRight w:val="0"/>
                  <w:marTop w:val="0"/>
                  <w:marBottom w:val="0"/>
                  <w:divBdr>
                    <w:top w:val="none" w:sz="0" w:space="0" w:color="auto"/>
                    <w:left w:val="none" w:sz="0" w:space="0" w:color="auto"/>
                    <w:bottom w:val="none" w:sz="0" w:space="0" w:color="auto"/>
                    <w:right w:val="none" w:sz="0" w:space="0" w:color="auto"/>
                  </w:divBdr>
                  <w:divsChild>
                    <w:div w:id="180553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6958977">
      <w:bodyDiv w:val="1"/>
      <w:marLeft w:val="0"/>
      <w:marRight w:val="0"/>
      <w:marTop w:val="0"/>
      <w:marBottom w:val="0"/>
      <w:divBdr>
        <w:top w:val="none" w:sz="0" w:space="0" w:color="auto"/>
        <w:left w:val="none" w:sz="0" w:space="0" w:color="auto"/>
        <w:bottom w:val="none" w:sz="0" w:space="0" w:color="auto"/>
        <w:right w:val="none" w:sz="0" w:space="0" w:color="auto"/>
      </w:divBdr>
      <w:divsChild>
        <w:div w:id="529757726">
          <w:marLeft w:val="0"/>
          <w:marRight w:val="0"/>
          <w:marTop w:val="0"/>
          <w:marBottom w:val="0"/>
          <w:divBdr>
            <w:top w:val="none" w:sz="0" w:space="0" w:color="auto"/>
            <w:left w:val="none" w:sz="0" w:space="0" w:color="auto"/>
            <w:bottom w:val="none" w:sz="0" w:space="0" w:color="auto"/>
            <w:right w:val="none" w:sz="0" w:space="0" w:color="auto"/>
          </w:divBdr>
          <w:divsChild>
            <w:div w:id="1327856903">
              <w:marLeft w:val="0"/>
              <w:marRight w:val="0"/>
              <w:marTop w:val="0"/>
              <w:marBottom w:val="0"/>
              <w:divBdr>
                <w:top w:val="none" w:sz="0" w:space="0" w:color="auto"/>
                <w:left w:val="none" w:sz="0" w:space="0" w:color="auto"/>
                <w:bottom w:val="none" w:sz="0" w:space="0" w:color="auto"/>
                <w:right w:val="none" w:sz="0" w:space="0" w:color="auto"/>
              </w:divBdr>
              <w:divsChild>
                <w:div w:id="199360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101393">
      <w:bodyDiv w:val="1"/>
      <w:marLeft w:val="0"/>
      <w:marRight w:val="0"/>
      <w:marTop w:val="0"/>
      <w:marBottom w:val="0"/>
      <w:divBdr>
        <w:top w:val="none" w:sz="0" w:space="0" w:color="auto"/>
        <w:left w:val="none" w:sz="0" w:space="0" w:color="auto"/>
        <w:bottom w:val="none" w:sz="0" w:space="0" w:color="auto"/>
        <w:right w:val="none" w:sz="0" w:space="0" w:color="auto"/>
      </w:divBdr>
      <w:divsChild>
        <w:div w:id="1643122883">
          <w:marLeft w:val="0"/>
          <w:marRight w:val="0"/>
          <w:marTop w:val="0"/>
          <w:marBottom w:val="0"/>
          <w:divBdr>
            <w:top w:val="none" w:sz="0" w:space="0" w:color="auto"/>
            <w:left w:val="none" w:sz="0" w:space="0" w:color="auto"/>
            <w:bottom w:val="none" w:sz="0" w:space="0" w:color="auto"/>
            <w:right w:val="none" w:sz="0" w:space="0" w:color="auto"/>
          </w:divBdr>
          <w:divsChild>
            <w:div w:id="1469778740">
              <w:marLeft w:val="0"/>
              <w:marRight w:val="0"/>
              <w:marTop w:val="0"/>
              <w:marBottom w:val="0"/>
              <w:divBdr>
                <w:top w:val="none" w:sz="0" w:space="0" w:color="auto"/>
                <w:left w:val="none" w:sz="0" w:space="0" w:color="auto"/>
                <w:bottom w:val="none" w:sz="0" w:space="0" w:color="auto"/>
                <w:right w:val="none" w:sz="0" w:space="0" w:color="auto"/>
              </w:divBdr>
              <w:divsChild>
                <w:div w:id="519003708">
                  <w:marLeft w:val="0"/>
                  <w:marRight w:val="0"/>
                  <w:marTop w:val="0"/>
                  <w:marBottom w:val="0"/>
                  <w:divBdr>
                    <w:top w:val="none" w:sz="0" w:space="0" w:color="auto"/>
                    <w:left w:val="none" w:sz="0" w:space="0" w:color="auto"/>
                    <w:bottom w:val="none" w:sz="0" w:space="0" w:color="auto"/>
                    <w:right w:val="none" w:sz="0" w:space="0" w:color="auto"/>
                  </w:divBdr>
                  <w:divsChild>
                    <w:div w:id="40700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202406">
      <w:bodyDiv w:val="1"/>
      <w:marLeft w:val="0"/>
      <w:marRight w:val="0"/>
      <w:marTop w:val="0"/>
      <w:marBottom w:val="0"/>
      <w:divBdr>
        <w:top w:val="none" w:sz="0" w:space="0" w:color="auto"/>
        <w:left w:val="none" w:sz="0" w:space="0" w:color="auto"/>
        <w:bottom w:val="none" w:sz="0" w:space="0" w:color="auto"/>
        <w:right w:val="none" w:sz="0" w:space="0" w:color="auto"/>
      </w:divBdr>
      <w:divsChild>
        <w:div w:id="295644237">
          <w:marLeft w:val="0"/>
          <w:marRight w:val="0"/>
          <w:marTop w:val="0"/>
          <w:marBottom w:val="0"/>
          <w:divBdr>
            <w:top w:val="none" w:sz="0" w:space="0" w:color="auto"/>
            <w:left w:val="none" w:sz="0" w:space="0" w:color="auto"/>
            <w:bottom w:val="none" w:sz="0" w:space="0" w:color="auto"/>
            <w:right w:val="none" w:sz="0" w:space="0" w:color="auto"/>
          </w:divBdr>
        </w:div>
        <w:div w:id="473105575">
          <w:marLeft w:val="0"/>
          <w:marRight w:val="0"/>
          <w:marTop w:val="0"/>
          <w:marBottom w:val="0"/>
          <w:divBdr>
            <w:top w:val="none" w:sz="0" w:space="0" w:color="auto"/>
            <w:left w:val="none" w:sz="0" w:space="0" w:color="auto"/>
            <w:bottom w:val="none" w:sz="0" w:space="0" w:color="auto"/>
            <w:right w:val="none" w:sz="0" w:space="0" w:color="auto"/>
          </w:divBdr>
        </w:div>
      </w:divsChild>
    </w:div>
    <w:div w:id="385881999">
      <w:bodyDiv w:val="1"/>
      <w:marLeft w:val="0"/>
      <w:marRight w:val="0"/>
      <w:marTop w:val="0"/>
      <w:marBottom w:val="0"/>
      <w:divBdr>
        <w:top w:val="none" w:sz="0" w:space="0" w:color="auto"/>
        <w:left w:val="none" w:sz="0" w:space="0" w:color="auto"/>
        <w:bottom w:val="none" w:sz="0" w:space="0" w:color="auto"/>
        <w:right w:val="none" w:sz="0" w:space="0" w:color="auto"/>
      </w:divBdr>
      <w:divsChild>
        <w:div w:id="1663581145">
          <w:marLeft w:val="0"/>
          <w:marRight w:val="0"/>
          <w:marTop w:val="0"/>
          <w:marBottom w:val="0"/>
          <w:divBdr>
            <w:top w:val="none" w:sz="0" w:space="0" w:color="auto"/>
            <w:left w:val="none" w:sz="0" w:space="0" w:color="auto"/>
            <w:bottom w:val="none" w:sz="0" w:space="0" w:color="auto"/>
            <w:right w:val="none" w:sz="0" w:space="0" w:color="auto"/>
          </w:divBdr>
          <w:divsChild>
            <w:div w:id="1022049440">
              <w:marLeft w:val="0"/>
              <w:marRight w:val="0"/>
              <w:marTop w:val="0"/>
              <w:marBottom w:val="0"/>
              <w:divBdr>
                <w:top w:val="none" w:sz="0" w:space="0" w:color="auto"/>
                <w:left w:val="none" w:sz="0" w:space="0" w:color="auto"/>
                <w:bottom w:val="none" w:sz="0" w:space="0" w:color="auto"/>
                <w:right w:val="none" w:sz="0" w:space="0" w:color="auto"/>
              </w:divBdr>
              <w:divsChild>
                <w:div w:id="519783445">
                  <w:marLeft w:val="0"/>
                  <w:marRight w:val="0"/>
                  <w:marTop w:val="0"/>
                  <w:marBottom w:val="0"/>
                  <w:divBdr>
                    <w:top w:val="none" w:sz="0" w:space="0" w:color="auto"/>
                    <w:left w:val="none" w:sz="0" w:space="0" w:color="auto"/>
                    <w:bottom w:val="none" w:sz="0" w:space="0" w:color="auto"/>
                    <w:right w:val="none" w:sz="0" w:space="0" w:color="auto"/>
                  </w:divBdr>
                  <w:divsChild>
                    <w:div w:id="743262497">
                      <w:marLeft w:val="0"/>
                      <w:marRight w:val="0"/>
                      <w:marTop w:val="0"/>
                      <w:marBottom w:val="0"/>
                      <w:divBdr>
                        <w:top w:val="none" w:sz="0" w:space="0" w:color="auto"/>
                        <w:left w:val="none" w:sz="0" w:space="0" w:color="auto"/>
                        <w:bottom w:val="none" w:sz="0" w:space="0" w:color="auto"/>
                        <w:right w:val="none" w:sz="0" w:space="0" w:color="auto"/>
                      </w:divBdr>
                    </w:div>
                  </w:divsChild>
                </w:div>
                <w:div w:id="1395930611">
                  <w:marLeft w:val="0"/>
                  <w:marRight w:val="0"/>
                  <w:marTop w:val="0"/>
                  <w:marBottom w:val="0"/>
                  <w:divBdr>
                    <w:top w:val="none" w:sz="0" w:space="0" w:color="auto"/>
                    <w:left w:val="none" w:sz="0" w:space="0" w:color="auto"/>
                    <w:bottom w:val="none" w:sz="0" w:space="0" w:color="auto"/>
                    <w:right w:val="none" w:sz="0" w:space="0" w:color="auto"/>
                  </w:divBdr>
                  <w:divsChild>
                    <w:div w:id="199776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279374">
      <w:bodyDiv w:val="1"/>
      <w:marLeft w:val="0"/>
      <w:marRight w:val="0"/>
      <w:marTop w:val="0"/>
      <w:marBottom w:val="0"/>
      <w:divBdr>
        <w:top w:val="none" w:sz="0" w:space="0" w:color="auto"/>
        <w:left w:val="none" w:sz="0" w:space="0" w:color="auto"/>
        <w:bottom w:val="none" w:sz="0" w:space="0" w:color="auto"/>
        <w:right w:val="none" w:sz="0" w:space="0" w:color="auto"/>
      </w:divBdr>
    </w:div>
    <w:div w:id="465396013">
      <w:bodyDiv w:val="1"/>
      <w:marLeft w:val="0"/>
      <w:marRight w:val="0"/>
      <w:marTop w:val="0"/>
      <w:marBottom w:val="0"/>
      <w:divBdr>
        <w:top w:val="none" w:sz="0" w:space="0" w:color="auto"/>
        <w:left w:val="none" w:sz="0" w:space="0" w:color="auto"/>
        <w:bottom w:val="none" w:sz="0" w:space="0" w:color="auto"/>
        <w:right w:val="none" w:sz="0" w:space="0" w:color="auto"/>
      </w:divBdr>
      <w:divsChild>
        <w:div w:id="1082678913">
          <w:marLeft w:val="0"/>
          <w:marRight w:val="0"/>
          <w:marTop w:val="0"/>
          <w:marBottom w:val="0"/>
          <w:divBdr>
            <w:top w:val="none" w:sz="0" w:space="0" w:color="auto"/>
            <w:left w:val="none" w:sz="0" w:space="0" w:color="auto"/>
            <w:bottom w:val="none" w:sz="0" w:space="0" w:color="auto"/>
            <w:right w:val="none" w:sz="0" w:space="0" w:color="auto"/>
          </w:divBdr>
          <w:divsChild>
            <w:div w:id="898713036">
              <w:marLeft w:val="0"/>
              <w:marRight w:val="0"/>
              <w:marTop w:val="0"/>
              <w:marBottom w:val="0"/>
              <w:divBdr>
                <w:top w:val="none" w:sz="0" w:space="0" w:color="auto"/>
                <w:left w:val="none" w:sz="0" w:space="0" w:color="auto"/>
                <w:bottom w:val="none" w:sz="0" w:space="0" w:color="auto"/>
                <w:right w:val="none" w:sz="0" w:space="0" w:color="auto"/>
              </w:divBdr>
              <w:divsChild>
                <w:div w:id="456721483">
                  <w:marLeft w:val="0"/>
                  <w:marRight w:val="0"/>
                  <w:marTop w:val="0"/>
                  <w:marBottom w:val="0"/>
                  <w:divBdr>
                    <w:top w:val="none" w:sz="0" w:space="0" w:color="auto"/>
                    <w:left w:val="none" w:sz="0" w:space="0" w:color="auto"/>
                    <w:bottom w:val="none" w:sz="0" w:space="0" w:color="auto"/>
                    <w:right w:val="none" w:sz="0" w:space="0" w:color="auto"/>
                  </w:divBdr>
                  <w:divsChild>
                    <w:div w:id="56295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2154605">
      <w:bodyDiv w:val="1"/>
      <w:marLeft w:val="0"/>
      <w:marRight w:val="0"/>
      <w:marTop w:val="0"/>
      <w:marBottom w:val="0"/>
      <w:divBdr>
        <w:top w:val="none" w:sz="0" w:space="0" w:color="auto"/>
        <w:left w:val="none" w:sz="0" w:space="0" w:color="auto"/>
        <w:bottom w:val="none" w:sz="0" w:space="0" w:color="auto"/>
        <w:right w:val="none" w:sz="0" w:space="0" w:color="auto"/>
      </w:divBdr>
      <w:divsChild>
        <w:div w:id="1242763106">
          <w:marLeft w:val="0"/>
          <w:marRight w:val="0"/>
          <w:marTop w:val="0"/>
          <w:marBottom w:val="0"/>
          <w:divBdr>
            <w:top w:val="none" w:sz="0" w:space="0" w:color="auto"/>
            <w:left w:val="none" w:sz="0" w:space="0" w:color="auto"/>
            <w:bottom w:val="none" w:sz="0" w:space="0" w:color="auto"/>
            <w:right w:val="none" w:sz="0" w:space="0" w:color="auto"/>
          </w:divBdr>
          <w:divsChild>
            <w:div w:id="713384638">
              <w:marLeft w:val="0"/>
              <w:marRight w:val="0"/>
              <w:marTop w:val="0"/>
              <w:marBottom w:val="0"/>
              <w:divBdr>
                <w:top w:val="none" w:sz="0" w:space="0" w:color="auto"/>
                <w:left w:val="none" w:sz="0" w:space="0" w:color="auto"/>
                <w:bottom w:val="none" w:sz="0" w:space="0" w:color="auto"/>
                <w:right w:val="none" w:sz="0" w:space="0" w:color="auto"/>
              </w:divBdr>
              <w:divsChild>
                <w:div w:id="1652176914">
                  <w:marLeft w:val="0"/>
                  <w:marRight w:val="0"/>
                  <w:marTop w:val="0"/>
                  <w:marBottom w:val="0"/>
                  <w:divBdr>
                    <w:top w:val="none" w:sz="0" w:space="0" w:color="auto"/>
                    <w:left w:val="none" w:sz="0" w:space="0" w:color="auto"/>
                    <w:bottom w:val="none" w:sz="0" w:space="0" w:color="auto"/>
                    <w:right w:val="none" w:sz="0" w:space="0" w:color="auto"/>
                  </w:divBdr>
                  <w:divsChild>
                    <w:div w:id="104117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4533259">
      <w:bodyDiv w:val="1"/>
      <w:marLeft w:val="0"/>
      <w:marRight w:val="0"/>
      <w:marTop w:val="0"/>
      <w:marBottom w:val="0"/>
      <w:divBdr>
        <w:top w:val="none" w:sz="0" w:space="0" w:color="auto"/>
        <w:left w:val="none" w:sz="0" w:space="0" w:color="auto"/>
        <w:bottom w:val="none" w:sz="0" w:space="0" w:color="auto"/>
        <w:right w:val="none" w:sz="0" w:space="0" w:color="auto"/>
      </w:divBdr>
    </w:div>
    <w:div w:id="647712799">
      <w:bodyDiv w:val="1"/>
      <w:marLeft w:val="0"/>
      <w:marRight w:val="0"/>
      <w:marTop w:val="0"/>
      <w:marBottom w:val="0"/>
      <w:divBdr>
        <w:top w:val="none" w:sz="0" w:space="0" w:color="auto"/>
        <w:left w:val="none" w:sz="0" w:space="0" w:color="auto"/>
        <w:bottom w:val="none" w:sz="0" w:space="0" w:color="auto"/>
        <w:right w:val="none" w:sz="0" w:space="0" w:color="auto"/>
      </w:divBdr>
      <w:divsChild>
        <w:div w:id="436947080">
          <w:marLeft w:val="0"/>
          <w:marRight w:val="0"/>
          <w:marTop w:val="0"/>
          <w:marBottom w:val="0"/>
          <w:divBdr>
            <w:top w:val="none" w:sz="0" w:space="0" w:color="auto"/>
            <w:left w:val="none" w:sz="0" w:space="0" w:color="auto"/>
            <w:bottom w:val="none" w:sz="0" w:space="0" w:color="auto"/>
            <w:right w:val="none" w:sz="0" w:space="0" w:color="auto"/>
          </w:divBdr>
          <w:divsChild>
            <w:div w:id="1901936088">
              <w:marLeft w:val="0"/>
              <w:marRight w:val="0"/>
              <w:marTop w:val="0"/>
              <w:marBottom w:val="0"/>
              <w:divBdr>
                <w:top w:val="none" w:sz="0" w:space="0" w:color="auto"/>
                <w:left w:val="none" w:sz="0" w:space="0" w:color="auto"/>
                <w:bottom w:val="none" w:sz="0" w:space="0" w:color="auto"/>
                <w:right w:val="none" w:sz="0" w:space="0" w:color="auto"/>
              </w:divBdr>
              <w:divsChild>
                <w:div w:id="10272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961459">
      <w:bodyDiv w:val="1"/>
      <w:marLeft w:val="0"/>
      <w:marRight w:val="0"/>
      <w:marTop w:val="0"/>
      <w:marBottom w:val="0"/>
      <w:divBdr>
        <w:top w:val="none" w:sz="0" w:space="0" w:color="auto"/>
        <w:left w:val="none" w:sz="0" w:space="0" w:color="auto"/>
        <w:bottom w:val="none" w:sz="0" w:space="0" w:color="auto"/>
        <w:right w:val="none" w:sz="0" w:space="0" w:color="auto"/>
      </w:divBdr>
    </w:div>
    <w:div w:id="709958081">
      <w:bodyDiv w:val="1"/>
      <w:marLeft w:val="0"/>
      <w:marRight w:val="0"/>
      <w:marTop w:val="0"/>
      <w:marBottom w:val="0"/>
      <w:divBdr>
        <w:top w:val="none" w:sz="0" w:space="0" w:color="auto"/>
        <w:left w:val="none" w:sz="0" w:space="0" w:color="auto"/>
        <w:bottom w:val="none" w:sz="0" w:space="0" w:color="auto"/>
        <w:right w:val="none" w:sz="0" w:space="0" w:color="auto"/>
      </w:divBdr>
      <w:divsChild>
        <w:div w:id="1733044685">
          <w:marLeft w:val="0"/>
          <w:marRight w:val="0"/>
          <w:marTop w:val="0"/>
          <w:marBottom w:val="0"/>
          <w:divBdr>
            <w:top w:val="none" w:sz="0" w:space="0" w:color="auto"/>
            <w:left w:val="none" w:sz="0" w:space="0" w:color="auto"/>
            <w:bottom w:val="none" w:sz="0" w:space="0" w:color="auto"/>
            <w:right w:val="none" w:sz="0" w:space="0" w:color="auto"/>
          </w:divBdr>
          <w:divsChild>
            <w:div w:id="263002156">
              <w:marLeft w:val="0"/>
              <w:marRight w:val="0"/>
              <w:marTop w:val="0"/>
              <w:marBottom w:val="0"/>
              <w:divBdr>
                <w:top w:val="none" w:sz="0" w:space="0" w:color="auto"/>
                <w:left w:val="none" w:sz="0" w:space="0" w:color="auto"/>
                <w:bottom w:val="none" w:sz="0" w:space="0" w:color="auto"/>
                <w:right w:val="none" w:sz="0" w:space="0" w:color="auto"/>
              </w:divBdr>
              <w:divsChild>
                <w:div w:id="1978802839">
                  <w:marLeft w:val="0"/>
                  <w:marRight w:val="0"/>
                  <w:marTop w:val="0"/>
                  <w:marBottom w:val="0"/>
                  <w:divBdr>
                    <w:top w:val="none" w:sz="0" w:space="0" w:color="auto"/>
                    <w:left w:val="none" w:sz="0" w:space="0" w:color="auto"/>
                    <w:bottom w:val="none" w:sz="0" w:space="0" w:color="auto"/>
                    <w:right w:val="none" w:sz="0" w:space="0" w:color="auto"/>
                  </w:divBdr>
                  <w:divsChild>
                    <w:div w:id="1173186020">
                      <w:marLeft w:val="0"/>
                      <w:marRight w:val="0"/>
                      <w:marTop w:val="0"/>
                      <w:marBottom w:val="0"/>
                      <w:divBdr>
                        <w:top w:val="none" w:sz="0" w:space="0" w:color="auto"/>
                        <w:left w:val="none" w:sz="0" w:space="0" w:color="auto"/>
                        <w:bottom w:val="none" w:sz="0" w:space="0" w:color="auto"/>
                        <w:right w:val="none" w:sz="0" w:space="0" w:color="auto"/>
                      </w:divBdr>
                    </w:div>
                    <w:div w:id="67896013">
                      <w:marLeft w:val="0"/>
                      <w:marRight w:val="0"/>
                      <w:marTop w:val="0"/>
                      <w:marBottom w:val="0"/>
                      <w:divBdr>
                        <w:top w:val="none" w:sz="0" w:space="0" w:color="auto"/>
                        <w:left w:val="none" w:sz="0" w:space="0" w:color="auto"/>
                        <w:bottom w:val="none" w:sz="0" w:space="0" w:color="auto"/>
                        <w:right w:val="none" w:sz="0" w:space="0" w:color="auto"/>
                      </w:divBdr>
                    </w:div>
                  </w:divsChild>
                </w:div>
                <w:div w:id="860164401">
                  <w:marLeft w:val="0"/>
                  <w:marRight w:val="0"/>
                  <w:marTop w:val="0"/>
                  <w:marBottom w:val="0"/>
                  <w:divBdr>
                    <w:top w:val="none" w:sz="0" w:space="0" w:color="auto"/>
                    <w:left w:val="none" w:sz="0" w:space="0" w:color="auto"/>
                    <w:bottom w:val="none" w:sz="0" w:space="0" w:color="auto"/>
                    <w:right w:val="none" w:sz="0" w:space="0" w:color="auto"/>
                  </w:divBdr>
                  <w:divsChild>
                    <w:div w:id="2095465736">
                      <w:marLeft w:val="0"/>
                      <w:marRight w:val="0"/>
                      <w:marTop w:val="0"/>
                      <w:marBottom w:val="0"/>
                      <w:divBdr>
                        <w:top w:val="none" w:sz="0" w:space="0" w:color="auto"/>
                        <w:left w:val="none" w:sz="0" w:space="0" w:color="auto"/>
                        <w:bottom w:val="none" w:sz="0" w:space="0" w:color="auto"/>
                        <w:right w:val="none" w:sz="0" w:space="0" w:color="auto"/>
                      </w:divBdr>
                    </w:div>
                    <w:div w:id="1403912347">
                      <w:marLeft w:val="0"/>
                      <w:marRight w:val="0"/>
                      <w:marTop w:val="0"/>
                      <w:marBottom w:val="0"/>
                      <w:divBdr>
                        <w:top w:val="none" w:sz="0" w:space="0" w:color="auto"/>
                        <w:left w:val="none" w:sz="0" w:space="0" w:color="auto"/>
                        <w:bottom w:val="none" w:sz="0" w:space="0" w:color="auto"/>
                        <w:right w:val="none" w:sz="0" w:space="0" w:color="auto"/>
                      </w:divBdr>
                    </w:div>
                  </w:divsChild>
                </w:div>
                <w:div w:id="717510560">
                  <w:marLeft w:val="0"/>
                  <w:marRight w:val="0"/>
                  <w:marTop w:val="0"/>
                  <w:marBottom w:val="0"/>
                  <w:divBdr>
                    <w:top w:val="none" w:sz="0" w:space="0" w:color="auto"/>
                    <w:left w:val="none" w:sz="0" w:space="0" w:color="auto"/>
                    <w:bottom w:val="none" w:sz="0" w:space="0" w:color="auto"/>
                    <w:right w:val="none" w:sz="0" w:space="0" w:color="auto"/>
                  </w:divBdr>
                  <w:divsChild>
                    <w:div w:id="238910511">
                      <w:marLeft w:val="0"/>
                      <w:marRight w:val="0"/>
                      <w:marTop w:val="0"/>
                      <w:marBottom w:val="0"/>
                      <w:divBdr>
                        <w:top w:val="none" w:sz="0" w:space="0" w:color="auto"/>
                        <w:left w:val="none" w:sz="0" w:space="0" w:color="auto"/>
                        <w:bottom w:val="none" w:sz="0" w:space="0" w:color="auto"/>
                        <w:right w:val="none" w:sz="0" w:space="0" w:color="auto"/>
                      </w:divBdr>
                    </w:div>
                    <w:div w:id="1281643647">
                      <w:marLeft w:val="0"/>
                      <w:marRight w:val="0"/>
                      <w:marTop w:val="0"/>
                      <w:marBottom w:val="0"/>
                      <w:divBdr>
                        <w:top w:val="none" w:sz="0" w:space="0" w:color="auto"/>
                        <w:left w:val="none" w:sz="0" w:space="0" w:color="auto"/>
                        <w:bottom w:val="none" w:sz="0" w:space="0" w:color="auto"/>
                        <w:right w:val="none" w:sz="0" w:space="0" w:color="auto"/>
                      </w:divBdr>
                    </w:div>
                  </w:divsChild>
                </w:div>
                <w:div w:id="1869902953">
                  <w:marLeft w:val="0"/>
                  <w:marRight w:val="0"/>
                  <w:marTop w:val="0"/>
                  <w:marBottom w:val="0"/>
                  <w:divBdr>
                    <w:top w:val="none" w:sz="0" w:space="0" w:color="auto"/>
                    <w:left w:val="none" w:sz="0" w:space="0" w:color="auto"/>
                    <w:bottom w:val="none" w:sz="0" w:space="0" w:color="auto"/>
                    <w:right w:val="none" w:sz="0" w:space="0" w:color="auto"/>
                  </w:divBdr>
                  <w:divsChild>
                    <w:div w:id="96570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511480">
      <w:bodyDiv w:val="1"/>
      <w:marLeft w:val="0"/>
      <w:marRight w:val="0"/>
      <w:marTop w:val="0"/>
      <w:marBottom w:val="0"/>
      <w:divBdr>
        <w:top w:val="none" w:sz="0" w:space="0" w:color="auto"/>
        <w:left w:val="none" w:sz="0" w:space="0" w:color="auto"/>
        <w:bottom w:val="none" w:sz="0" w:space="0" w:color="auto"/>
        <w:right w:val="none" w:sz="0" w:space="0" w:color="auto"/>
      </w:divBdr>
      <w:divsChild>
        <w:div w:id="71200804">
          <w:marLeft w:val="0"/>
          <w:marRight w:val="0"/>
          <w:marTop w:val="0"/>
          <w:marBottom w:val="0"/>
          <w:divBdr>
            <w:top w:val="none" w:sz="0" w:space="0" w:color="auto"/>
            <w:left w:val="none" w:sz="0" w:space="0" w:color="auto"/>
            <w:bottom w:val="none" w:sz="0" w:space="0" w:color="auto"/>
            <w:right w:val="none" w:sz="0" w:space="0" w:color="auto"/>
          </w:divBdr>
          <w:divsChild>
            <w:div w:id="507839745">
              <w:marLeft w:val="0"/>
              <w:marRight w:val="0"/>
              <w:marTop w:val="0"/>
              <w:marBottom w:val="0"/>
              <w:divBdr>
                <w:top w:val="none" w:sz="0" w:space="0" w:color="auto"/>
                <w:left w:val="none" w:sz="0" w:space="0" w:color="auto"/>
                <w:bottom w:val="none" w:sz="0" w:space="0" w:color="auto"/>
                <w:right w:val="none" w:sz="0" w:space="0" w:color="auto"/>
              </w:divBdr>
              <w:divsChild>
                <w:div w:id="1049107358">
                  <w:marLeft w:val="0"/>
                  <w:marRight w:val="0"/>
                  <w:marTop w:val="0"/>
                  <w:marBottom w:val="0"/>
                  <w:divBdr>
                    <w:top w:val="none" w:sz="0" w:space="0" w:color="auto"/>
                    <w:left w:val="none" w:sz="0" w:space="0" w:color="auto"/>
                    <w:bottom w:val="none" w:sz="0" w:space="0" w:color="auto"/>
                    <w:right w:val="none" w:sz="0" w:space="0" w:color="auto"/>
                  </w:divBdr>
                  <w:divsChild>
                    <w:div w:id="83934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8624424">
      <w:bodyDiv w:val="1"/>
      <w:marLeft w:val="0"/>
      <w:marRight w:val="0"/>
      <w:marTop w:val="0"/>
      <w:marBottom w:val="0"/>
      <w:divBdr>
        <w:top w:val="none" w:sz="0" w:space="0" w:color="auto"/>
        <w:left w:val="none" w:sz="0" w:space="0" w:color="auto"/>
        <w:bottom w:val="none" w:sz="0" w:space="0" w:color="auto"/>
        <w:right w:val="none" w:sz="0" w:space="0" w:color="auto"/>
      </w:divBdr>
    </w:div>
    <w:div w:id="792283856">
      <w:bodyDiv w:val="1"/>
      <w:marLeft w:val="0"/>
      <w:marRight w:val="0"/>
      <w:marTop w:val="0"/>
      <w:marBottom w:val="0"/>
      <w:divBdr>
        <w:top w:val="none" w:sz="0" w:space="0" w:color="auto"/>
        <w:left w:val="none" w:sz="0" w:space="0" w:color="auto"/>
        <w:bottom w:val="none" w:sz="0" w:space="0" w:color="auto"/>
        <w:right w:val="none" w:sz="0" w:space="0" w:color="auto"/>
      </w:divBdr>
    </w:div>
    <w:div w:id="797383952">
      <w:bodyDiv w:val="1"/>
      <w:marLeft w:val="0"/>
      <w:marRight w:val="0"/>
      <w:marTop w:val="0"/>
      <w:marBottom w:val="0"/>
      <w:divBdr>
        <w:top w:val="none" w:sz="0" w:space="0" w:color="auto"/>
        <w:left w:val="none" w:sz="0" w:space="0" w:color="auto"/>
        <w:bottom w:val="none" w:sz="0" w:space="0" w:color="auto"/>
        <w:right w:val="none" w:sz="0" w:space="0" w:color="auto"/>
      </w:divBdr>
      <w:divsChild>
        <w:div w:id="2083258769">
          <w:marLeft w:val="0"/>
          <w:marRight w:val="0"/>
          <w:marTop w:val="0"/>
          <w:marBottom w:val="0"/>
          <w:divBdr>
            <w:top w:val="none" w:sz="0" w:space="0" w:color="auto"/>
            <w:left w:val="none" w:sz="0" w:space="0" w:color="auto"/>
            <w:bottom w:val="none" w:sz="0" w:space="0" w:color="auto"/>
            <w:right w:val="none" w:sz="0" w:space="0" w:color="auto"/>
          </w:divBdr>
          <w:divsChild>
            <w:div w:id="293676678">
              <w:marLeft w:val="0"/>
              <w:marRight w:val="0"/>
              <w:marTop w:val="0"/>
              <w:marBottom w:val="0"/>
              <w:divBdr>
                <w:top w:val="none" w:sz="0" w:space="0" w:color="auto"/>
                <w:left w:val="none" w:sz="0" w:space="0" w:color="auto"/>
                <w:bottom w:val="none" w:sz="0" w:space="0" w:color="auto"/>
                <w:right w:val="none" w:sz="0" w:space="0" w:color="auto"/>
              </w:divBdr>
              <w:divsChild>
                <w:div w:id="50760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047249">
      <w:bodyDiv w:val="1"/>
      <w:marLeft w:val="0"/>
      <w:marRight w:val="0"/>
      <w:marTop w:val="0"/>
      <w:marBottom w:val="0"/>
      <w:divBdr>
        <w:top w:val="none" w:sz="0" w:space="0" w:color="auto"/>
        <w:left w:val="none" w:sz="0" w:space="0" w:color="auto"/>
        <w:bottom w:val="none" w:sz="0" w:space="0" w:color="auto"/>
        <w:right w:val="none" w:sz="0" w:space="0" w:color="auto"/>
      </w:divBdr>
      <w:divsChild>
        <w:div w:id="787116505">
          <w:marLeft w:val="0"/>
          <w:marRight w:val="0"/>
          <w:marTop w:val="0"/>
          <w:marBottom w:val="0"/>
          <w:divBdr>
            <w:top w:val="none" w:sz="0" w:space="0" w:color="auto"/>
            <w:left w:val="none" w:sz="0" w:space="0" w:color="auto"/>
            <w:bottom w:val="none" w:sz="0" w:space="0" w:color="auto"/>
            <w:right w:val="none" w:sz="0" w:space="0" w:color="auto"/>
          </w:divBdr>
          <w:divsChild>
            <w:div w:id="1045713813">
              <w:marLeft w:val="0"/>
              <w:marRight w:val="0"/>
              <w:marTop w:val="0"/>
              <w:marBottom w:val="0"/>
              <w:divBdr>
                <w:top w:val="none" w:sz="0" w:space="0" w:color="auto"/>
                <w:left w:val="none" w:sz="0" w:space="0" w:color="auto"/>
                <w:bottom w:val="none" w:sz="0" w:space="0" w:color="auto"/>
                <w:right w:val="none" w:sz="0" w:space="0" w:color="auto"/>
              </w:divBdr>
              <w:divsChild>
                <w:div w:id="1341421294">
                  <w:marLeft w:val="0"/>
                  <w:marRight w:val="0"/>
                  <w:marTop w:val="0"/>
                  <w:marBottom w:val="0"/>
                  <w:divBdr>
                    <w:top w:val="none" w:sz="0" w:space="0" w:color="auto"/>
                    <w:left w:val="none" w:sz="0" w:space="0" w:color="auto"/>
                    <w:bottom w:val="none" w:sz="0" w:space="0" w:color="auto"/>
                    <w:right w:val="none" w:sz="0" w:space="0" w:color="auto"/>
                  </w:divBdr>
                  <w:divsChild>
                    <w:div w:id="6560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173280">
      <w:bodyDiv w:val="1"/>
      <w:marLeft w:val="0"/>
      <w:marRight w:val="0"/>
      <w:marTop w:val="0"/>
      <w:marBottom w:val="0"/>
      <w:divBdr>
        <w:top w:val="none" w:sz="0" w:space="0" w:color="auto"/>
        <w:left w:val="none" w:sz="0" w:space="0" w:color="auto"/>
        <w:bottom w:val="none" w:sz="0" w:space="0" w:color="auto"/>
        <w:right w:val="none" w:sz="0" w:space="0" w:color="auto"/>
      </w:divBdr>
      <w:divsChild>
        <w:div w:id="1953828119">
          <w:marLeft w:val="0"/>
          <w:marRight w:val="0"/>
          <w:marTop w:val="0"/>
          <w:marBottom w:val="0"/>
          <w:divBdr>
            <w:top w:val="none" w:sz="0" w:space="0" w:color="auto"/>
            <w:left w:val="none" w:sz="0" w:space="0" w:color="auto"/>
            <w:bottom w:val="none" w:sz="0" w:space="0" w:color="auto"/>
            <w:right w:val="none" w:sz="0" w:space="0" w:color="auto"/>
          </w:divBdr>
          <w:divsChild>
            <w:div w:id="197278921">
              <w:marLeft w:val="0"/>
              <w:marRight w:val="0"/>
              <w:marTop w:val="0"/>
              <w:marBottom w:val="0"/>
              <w:divBdr>
                <w:top w:val="none" w:sz="0" w:space="0" w:color="auto"/>
                <w:left w:val="none" w:sz="0" w:space="0" w:color="auto"/>
                <w:bottom w:val="none" w:sz="0" w:space="0" w:color="auto"/>
                <w:right w:val="none" w:sz="0" w:space="0" w:color="auto"/>
              </w:divBdr>
              <w:divsChild>
                <w:div w:id="116277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746542">
      <w:bodyDiv w:val="1"/>
      <w:marLeft w:val="0"/>
      <w:marRight w:val="0"/>
      <w:marTop w:val="0"/>
      <w:marBottom w:val="0"/>
      <w:divBdr>
        <w:top w:val="none" w:sz="0" w:space="0" w:color="auto"/>
        <w:left w:val="none" w:sz="0" w:space="0" w:color="auto"/>
        <w:bottom w:val="none" w:sz="0" w:space="0" w:color="auto"/>
        <w:right w:val="none" w:sz="0" w:space="0" w:color="auto"/>
      </w:divBdr>
    </w:div>
    <w:div w:id="953444817">
      <w:bodyDiv w:val="1"/>
      <w:marLeft w:val="0"/>
      <w:marRight w:val="0"/>
      <w:marTop w:val="0"/>
      <w:marBottom w:val="0"/>
      <w:divBdr>
        <w:top w:val="none" w:sz="0" w:space="0" w:color="auto"/>
        <w:left w:val="none" w:sz="0" w:space="0" w:color="auto"/>
        <w:bottom w:val="none" w:sz="0" w:space="0" w:color="auto"/>
        <w:right w:val="none" w:sz="0" w:space="0" w:color="auto"/>
      </w:divBdr>
    </w:div>
    <w:div w:id="1011029565">
      <w:bodyDiv w:val="1"/>
      <w:marLeft w:val="0"/>
      <w:marRight w:val="0"/>
      <w:marTop w:val="0"/>
      <w:marBottom w:val="0"/>
      <w:divBdr>
        <w:top w:val="none" w:sz="0" w:space="0" w:color="auto"/>
        <w:left w:val="none" w:sz="0" w:space="0" w:color="auto"/>
        <w:bottom w:val="none" w:sz="0" w:space="0" w:color="auto"/>
        <w:right w:val="none" w:sz="0" w:space="0" w:color="auto"/>
      </w:divBdr>
    </w:div>
    <w:div w:id="1075854919">
      <w:bodyDiv w:val="1"/>
      <w:marLeft w:val="0"/>
      <w:marRight w:val="0"/>
      <w:marTop w:val="0"/>
      <w:marBottom w:val="0"/>
      <w:divBdr>
        <w:top w:val="none" w:sz="0" w:space="0" w:color="auto"/>
        <w:left w:val="none" w:sz="0" w:space="0" w:color="auto"/>
        <w:bottom w:val="none" w:sz="0" w:space="0" w:color="auto"/>
        <w:right w:val="none" w:sz="0" w:space="0" w:color="auto"/>
      </w:divBdr>
      <w:divsChild>
        <w:div w:id="1727530323">
          <w:marLeft w:val="0"/>
          <w:marRight w:val="0"/>
          <w:marTop w:val="0"/>
          <w:marBottom w:val="0"/>
          <w:divBdr>
            <w:top w:val="none" w:sz="0" w:space="0" w:color="auto"/>
            <w:left w:val="none" w:sz="0" w:space="0" w:color="auto"/>
            <w:bottom w:val="none" w:sz="0" w:space="0" w:color="auto"/>
            <w:right w:val="none" w:sz="0" w:space="0" w:color="auto"/>
          </w:divBdr>
          <w:divsChild>
            <w:div w:id="1933010430">
              <w:marLeft w:val="0"/>
              <w:marRight w:val="0"/>
              <w:marTop w:val="0"/>
              <w:marBottom w:val="0"/>
              <w:divBdr>
                <w:top w:val="none" w:sz="0" w:space="0" w:color="auto"/>
                <w:left w:val="none" w:sz="0" w:space="0" w:color="auto"/>
                <w:bottom w:val="none" w:sz="0" w:space="0" w:color="auto"/>
                <w:right w:val="none" w:sz="0" w:space="0" w:color="auto"/>
              </w:divBdr>
              <w:divsChild>
                <w:div w:id="1802386324">
                  <w:marLeft w:val="0"/>
                  <w:marRight w:val="0"/>
                  <w:marTop w:val="0"/>
                  <w:marBottom w:val="0"/>
                  <w:divBdr>
                    <w:top w:val="none" w:sz="0" w:space="0" w:color="auto"/>
                    <w:left w:val="none" w:sz="0" w:space="0" w:color="auto"/>
                    <w:bottom w:val="none" w:sz="0" w:space="0" w:color="auto"/>
                    <w:right w:val="none" w:sz="0" w:space="0" w:color="auto"/>
                  </w:divBdr>
                  <w:divsChild>
                    <w:div w:id="153184776">
                      <w:marLeft w:val="0"/>
                      <w:marRight w:val="0"/>
                      <w:marTop w:val="0"/>
                      <w:marBottom w:val="0"/>
                      <w:divBdr>
                        <w:top w:val="none" w:sz="0" w:space="0" w:color="auto"/>
                        <w:left w:val="none" w:sz="0" w:space="0" w:color="auto"/>
                        <w:bottom w:val="none" w:sz="0" w:space="0" w:color="auto"/>
                        <w:right w:val="none" w:sz="0" w:space="0" w:color="auto"/>
                      </w:divBdr>
                    </w:div>
                  </w:divsChild>
                </w:div>
                <w:div w:id="697119233">
                  <w:marLeft w:val="0"/>
                  <w:marRight w:val="0"/>
                  <w:marTop w:val="0"/>
                  <w:marBottom w:val="0"/>
                  <w:divBdr>
                    <w:top w:val="none" w:sz="0" w:space="0" w:color="auto"/>
                    <w:left w:val="none" w:sz="0" w:space="0" w:color="auto"/>
                    <w:bottom w:val="none" w:sz="0" w:space="0" w:color="auto"/>
                    <w:right w:val="none" w:sz="0" w:space="0" w:color="auto"/>
                  </w:divBdr>
                  <w:divsChild>
                    <w:div w:id="73239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989829">
      <w:bodyDiv w:val="1"/>
      <w:marLeft w:val="0"/>
      <w:marRight w:val="0"/>
      <w:marTop w:val="0"/>
      <w:marBottom w:val="0"/>
      <w:divBdr>
        <w:top w:val="none" w:sz="0" w:space="0" w:color="auto"/>
        <w:left w:val="none" w:sz="0" w:space="0" w:color="auto"/>
        <w:bottom w:val="none" w:sz="0" w:space="0" w:color="auto"/>
        <w:right w:val="none" w:sz="0" w:space="0" w:color="auto"/>
      </w:divBdr>
      <w:divsChild>
        <w:div w:id="831603678">
          <w:marLeft w:val="0"/>
          <w:marRight w:val="0"/>
          <w:marTop w:val="0"/>
          <w:marBottom w:val="0"/>
          <w:divBdr>
            <w:top w:val="none" w:sz="0" w:space="0" w:color="auto"/>
            <w:left w:val="none" w:sz="0" w:space="0" w:color="auto"/>
            <w:bottom w:val="none" w:sz="0" w:space="0" w:color="auto"/>
            <w:right w:val="none" w:sz="0" w:space="0" w:color="auto"/>
          </w:divBdr>
          <w:divsChild>
            <w:div w:id="2136558081">
              <w:marLeft w:val="0"/>
              <w:marRight w:val="0"/>
              <w:marTop w:val="0"/>
              <w:marBottom w:val="0"/>
              <w:divBdr>
                <w:top w:val="none" w:sz="0" w:space="0" w:color="auto"/>
                <w:left w:val="none" w:sz="0" w:space="0" w:color="auto"/>
                <w:bottom w:val="none" w:sz="0" w:space="0" w:color="auto"/>
                <w:right w:val="none" w:sz="0" w:space="0" w:color="auto"/>
              </w:divBdr>
              <w:divsChild>
                <w:div w:id="184531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991905">
      <w:bodyDiv w:val="1"/>
      <w:marLeft w:val="0"/>
      <w:marRight w:val="0"/>
      <w:marTop w:val="0"/>
      <w:marBottom w:val="0"/>
      <w:divBdr>
        <w:top w:val="none" w:sz="0" w:space="0" w:color="auto"/>
        <w:left w:val="none" w:sz="0" w:space="0" w:color="auto"/>
        <w:bottom w:val="none" w:sz="0" w:space="0" w:color="auto"/>
        <w:right w:val="none" w:sz="0" w:space="0" w:color="auto"/>
      </w:divBdr>
      <w:divsChild>
        <w:div w:id="1053895258">
          <w:marLeft w:val="0"/>
          <w:marRight w:val="0"/>
          <w:marTop w:val="0"/>
          <w:marBottom w:val="0"/>
          <w:divBdr>
            <w:top w:val="none" w:sz="0" w:space="0" w:color="auto"/>
            <w:left w:val="none" w:sz="0" w:space="0" w:color="auto"/>
            <w:bottom w:val="none" w:sz="0" w:space="0" w:color="auto"/>
            <w:right w:val="none" w:sz="0" w:space="0" w:color="auto"/>
          </w:divBdr>
          <w:divsChild>
            <w:div w:id="208406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055146">
      <w:bodyDiv w:val="1"/>
      <w:marLeft w:val="0"/>
      <w:marRight w:val="0"/>
      <w:marTop w:val="0"/>
      <w:marBottom w:val="0"/>
      <w:divBdr>
        <w:top w:val="none" w:sz="0" w:space="0" w:color="auto"/>
        <w:left w:val="none" w:sz="0" w:space="0" w:color="auto"/>
        <w:bottom w:val="none" w:sz="0" w:space="0" w:color="auto"/>
        <w:right w:val="none" w:sz="0" w:space="0" w:color="auto"/>
      </w:divBdr>
      <w:divsChild>
        <w:div w:id="306668055">
          <w:marLeft w:val="0"/>
          <w:marRight w:val="0"/>
          <w:marTop w:val="0"/>
          <w:marBottom w:val="0"/>
          <w:divBdr>
            <w:top w:val="none" w:sz="0" w:space="0" w:color="auto"/>
            <w:left w:val="none" w:sz="0" w:space="0" w:color="auto"/>
            <w:bottom w:val="none" w:sz="0" w:space="0" w:color="auto"/>
            <w:right w:val="none" w:sz="0" w:space="0" w:color="auto"/>
          </w:divBdr>
          <w:divsChild>
            <w:div w:id="643436252">
              <w:marLeft w:val="0"/>
              <w:marRight w:val="0"/>
              <w:marTop w:val="0"/>
              <w:marBottom w:val="0"/>
              <w:divBdr>
                <w:top w:val="none" w:sz="0" w:space="0" w:color="auto"/>
                <w:left w:val="none" w:sz="0" w:space="0" w:color="auto"/>
                <w:bottom w:val="none" w:sz="0" w:space="0" w:color="auto"/>
                <w:right w:val="none" w:sz="0" w:space="0" w:color="auto"/>
              </w:divBdr>
              <w:divsChild>
                <w:div w:id="88421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662240">
      <w:bodyDiv w:val="1"/>
      <w:marLeft w:val="0"/>
      <w:marRight w:val="0"/>
      <w:marTop w:val="0"/>
      <w:marBottom w:val="0"/>
      <w:divBdr>
        <w:top w:val="none" w:sz="0" w:space="0" w:color="auto"/>
        <w:left w:val="none" w:sz="0" w:space="0" w:color="auto"/>
        <w:bottom w:val="none" w:sz="0" w:space="0" w:color="auto"/>
        <w:right w:val="none" w:sz="0" w:space="0" w:color="auto"/>
      </w:divBdr>
      <w:divsChild>
        <w:div w:id="1374573719">
          <w:marLeft w:val="0"/>
          <w:marRight w:val="0"/>
          <w:marTop w:val="0"/>
          <w:marBottom w:val="0"/>
          <w:divBdr>
            <w:top w:val="none" w:sz="0" w:space="0" w:color="auto"/>
            <w:left w:val="none" w:sz="0" w:space="0" w:color="auto"/>
            <w:bottom w:val="none" w:sz="0" w:space="0" w:color="auto"/>
            <w:right w:val="none" w:sz="0" w:space="0" w:color="auto"/>
          </w:divBdr>
          <w:divsChild>
            <w:div w:id="164627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796169">
      <w:bodyDiv w:val="1"/>
      <w:marLeft w:val="0"/>
      <w:marRight w:val="0"/>
      <w:marTop w:val="0"/>
      <w:marBottom w:val="0"/>
      <w:divBdr>
        <w:top w:val="none" w:sz="0" w:space="0" w:color="auto"/>
        <w:left w:val="none" w:sz="0" w:space="0" w:color="auto"/>
        <w:bottom w:val="none" w:sz="0" w:space="0" w:color="auto"/>
        <w:right w:val="none" w:sz="0" w:space="0" w:color="auto"/>
      </w:divBdr>
    </w:div>
    <w:div w:id="1302346485">
      <w:bodyDiv w:val="1"/>
      <w:marLeft w:val="0"/>
      <w:marRight w:val="0"/>
      <w:marTop w:val="0"/>
      <w:marBottom w:val="0"/>
      <w:divBdr>
        <w:top w:val="none" w:sz="0" w:space="0" w:color="auto"/>
        <w:left w:val="none" w:sz="0" w:space="0" w:color="auto"/>
        <w:bottom w:val="none" w:sz="0" w:space="0" w:color="auto"/>
        <w:right w:val="none" w:sz="0" w:space="0" w:color="auto"/>
      </w:divBdr>
    </w:div>
    <w:div w:id="1378431254">
      <w:bodyDiv w:val="1"/>
      <w:marLeft w:val="0"/>
      <w:marRight w:val="0"/>
      <w:marTop w:val="0"/>
      <w:marBottom w:val="0"/>
      <w:divBdr>
        <w:top w:val="none" w:sz="0" w:space="0" w:color="auto"/>
        <w:left w:val="none" w:sz="0" w:space="0" w:color="auto"/>
        <w:bottom w:val="none" w:sz="0" w:space="0" w:color="auto"/>
        <w:right w:val="none" w:sz="0" w:space="0" w:color="auto"/>
      </w:divBdr>
      <w:divsChild>
        <w:div w:id="1521510112">
          <w:marLeft w:val="0"/>
          <w:marRight w:val="0"/>
          <w:marTop w:val="0"/>
          <w:marBottom w:val="0"/>
          <w:divBdr>
            <w:top w:val="none" w:sz="0" w:space="0" w:color="auto"/>
            <w:left w:val="none" w:sz="0" w:space="0" w:color="auto"/>
            <w:bottom w:val="none" w:sz="0" w:space="0" w:color="auto"/>
            <w:right w:val="none" w:sz="0" w:space="0" w:color="auto"/>
          </w:divBdr>
          <w:divsChild>
            <w:div w:id="774205924">
              <w:marLeft w:val="0"/>
              <w:marRight w:val="0"/>
              <w:marTop w:val="0"/>
              <w:marBottom w:val="0"/>
              <w:divBdr>
                <w:top w:val="none" w:sz="0" w:space="0" w:color="auto"/>
                <w:left w:val="none" w:sz="0" w:space="0" w:color="auto"/>
                <w:bottom w:val="none" w:sz="0" w:space="0" w:color="auto"/>
                <w:right w:val="none" w:sz="0" w:space="0" w:color="auto"/>
              </w:divBdr>
              <w:divsChild>
                <w:div w:id="71893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471375">
      <w:bodyDiv w:val="1"/>
      <w:marLeft w:val="0"/>
      <w:marRight w:val="0"/>
      <w:marTop w:val="0"/>
      <w:marBottom w:val="0"/>
      <w:divBdr>
        <w:top w:val="none" w:sz="0" w:space="0" w:color="auto"/>
        <w:left w:val="none" w:sz="0" w:space="0" w:color="auto"/>
        <w:bottom w:val="none" w:sz="0" w:space="0" w:color="auto"/>
        <w:right w:val="none" w:sz="0" w:space="0" w:color="auto"/>
      </w:divBdr>
      <w:divsChild>
        <w:div w:id="1536501751">
          <w:marLeft w:val="0"/>
          <w:marRight w:val="0"/>
          <w:marTop w:val="0"/>
          <w:marBottom w:val="0"/>
          <w:divBdr>
            <w:top w:val="none" w:sz="0" w:space="0" w:color="auto"/>
            <w:left w:val="none" w:sz="0" w:space="0" w:color="auto"/>
            <w:bottom w:val="none" w:sz="0" w:space="0" w:color="auto"/>
            <w:right w:val="none" w:sz="0" w:space="0" w:color="auto"/>
          </w:divBdr>
          <w:divsChild>
            <w:div w:id="487744958">
              <w:marLeft w:val="0"/>
              <w:marRight w:val="0"/>
              <w:marTop w:val="0"/>
              <w:marBottom w:val="0"/>
              <w:divBdr>
                <w:top w:val="none" w:sz="0" w:space="0" w:color="auto"/>
                <w:left w:val="none" w:sz="0" w:space="0" w:color="auto"/>
                <w:bottom w:val="none" w:sz="0" w:space="0" w:color="auto"/>
                <w:right w:val="none" w:sz="0" w:space="0" w:color="auto"/>
              </w:divBdr>
              <w:divsChild>
                <w:div w:id="1028336637">
                  <w:marLeft w:val="0"/>
                  <w:marRight w:val="0"/>
                  <w:marTop w:val="0"/>
                  <w:marBottom w:val="0"/>
                  <w:divBdr>
                    <w:top w:val="none" w:sz="0" w:space="0" w:color="auto"/>
                    <w:left w:val="none" w:sz="0" w:space="0" w:color="auto"/>
                    <w:bottom w:val="none" w:sz="0" w:space="0" w:color="auto"/>
                    <w:right w:val="none" w:sz="0" w:space="0" w:color="auto"/>
                  </w:divBdr>
                  <w:divsChild>
                    <w:div w:id="130528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1190031">
      <w:bodyDiv w:val="1"/>
      <w:marLeft w:val="0"/>
      <w:marRight w:val="0"/>
      <w:marTop w:val="0"/>
      <w:marBottom w:val="0"/>
      <w:divBdr>
        <w:top w:val="none" w:sz="0" w:space="0" w:color="auto"/>
        <w:left w:val="none" w:sz="0" w:space="0" w:color="auto"/>
        <w:bottom w:val="none" w:sz="0" w:space="0" w:color="auto"/>
        <w:right w:val="none" w:sz="0" w:space="0" w:color="auto"/>
      </w:divBdr>
      <w:divsChild>
        <w:div w:id="2024938850">
          <w:marLeft w:val="0"/>
          <w:marRight w:val="0"/>
          <w:marTop w:val="0"/>
          <w:marBottom w:val="0"/>
          <w:divBdr>
            <w:top w:val="none" w:sz="0" w:space="0" w:color="auto"/>
            <w:left w:val="none" w:sz="0" w:space="0" w:color="auto"/>
            <w:bottom w:val="none" w:sz="0" w:space="0" w:color="auto"/>
            <w:right w:val="none" w:sz="0" w:space="0" w:color="auto"/>
          </w:divBdr>
          <w:divsChild>
            <w:div w:id="580913916">
              <w:marLeft w:val="0"/>
              <w:marRight w:val="0"/>
              <w:marTop w:val="0"/>
              <w:marBottom w:val="0"/>
              <w:divBdr>
                <w:top w:val="none" w:sz="0" w:space="0" w:color="auto"/>
                <w:left w:val="none" w:sz="0" w:space="0" w:color="auto"/>
                <w:bottom w:val="none" w:sz="0" w:space="0" w:color="auto"/>
                <w:right w:val="none" w:sz="0" w:space="0" w:color="auto"/>
              </w:divBdr>
              <w:divsChild>
                <w:div w:id="679820931">
                  <w:marLeft w:val="0"/>
                  <w:marRight w:val="0"/>
                  <w:marTop w:val="0"/>
                  <w:marBottom w:val="0"/>
                  <w:divBdr>
                    <w:top w:val="none" w:sz="0" w:space="0" w:color="auto"/>
                    <w:left w:val="none" w:sz="0" w:space="0" w:color="auto"/>
                    <w:bottom w:val="none" w:sz="0" w:space="0" w:color="auto"/>
                    <w:right w:val="none" w:sz="0" w:space="0" w:color="auto"/>
                  </w:divBdr>
                  <w:divsChild>
                    <w:div w:id="466165520">
                      <w:marLeft w:val="0"/>
                      <w:marRight w:val="0"/>
                      <w:marTop w:val="0"/>
                      <w:marBottom w:val="0"/>
                      <w:divBdr>
                        <w:top w:val="none" w:sz="0" w:space="0" w:color="auto"/>
                        <w:left w:val="none" w:sz="0" w:space="0" w:color="auto"/>
                        <w:bottom w:val="none" w:sz="0" w:space="0" w:color="auto"/>
                        <w:right w:val="none" w:sz="0" w:space="0" w:color="auto"/>
                      </w:divBdr>
                    </w:div>
                  </w:divsChild>
                </w:div>
                <w:div w:id="2025552578">
                  <w:marLeft w:val="0"/>
                  <w:marRight w:val="0"/>
                  <w:marTop w:val="0"/>
                  <w:marBottom w:val="0"/>
                  <w:divBdr>
                    <w:top w:val="none" w:sz="0" w:space="0" w:color="auto"/>
                    <w:left w:val="none" w:sz="0" w:space="0" w:color="auto"/>
                    <w:bottom w:val="none" w:sz="0" w:space="0" w:color="auto"/>
                    <w:right w:val="none" w:sz="0" w:space="0" w:color="auto"/>
                  </w:divBdr>
                  <w:divsChild>
                    <w:div w:id="1189757331">
                      <w:marLeft w:val="0"/>
                      <w:marRight w:val="0"/>
                      <w:marTop w:val="0"/>
                      <w:marBottom w:val="0"/>
                      <w:divBdr>
                        <w:top w:val="none" w:sz="0" w:space="0" w:color="auto"/>
                        <w:left w:val="none" w:sz="0" w:space="0" w:color="auto"/>
                        <w:bottom w:val="none" w:sz="0" w:space="0" w:color="auto"/>
                        <w:right w:val="none" w:sz="0" w:space="0" w:color="auto"/>
                      </w:divBdr>
                    </w:div>
                    <w:div w:id="132759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191475">
      <w:bodyDiv w:val="1"/>
      <w:marLeft w:val="0"/>
      <w:marRight w:val="0"/>
      <w:marTop w:val="0"/>
      <w:marBottom w:val="0"/>
      <w:divBdr>
        <w:top w:val="none" w:sz="0" w:space="0" w:color="auto"/>
        <w:left w:val="none" w:sz="0" w:space="0" w:color="auto"/>
        <w:bottom w:val="none" w:sz="0" w:space="0" w:color="auto"/>
        <w:right w:val="none" w:sz="0" w:space="0" w:color="auto"/>
      </w:divBdr>
      <w:divsChild>
        <w:div w:id="1440836781">
          <w:marLeft w:val="0"/>
          <w:marRight w:val="0"/>
          <w:marTop w:val="0"/>
          <w:marBottom w:val="0"/>
          <w:divBdr>
            <w:top w:val="none" w:sz="0" w:space="0" w:color="auto"/>
            <w:left w:val="none" w:sz="0" w:space="0" w:color="auto"/>
            <w:bottom w:val="none" w:sz="0" w:space="0" w:color="auto"/>
            <w:right w:val="none" w:sz="0" w:space="0" w:color="auto"/>
          </w:divBdr>
          <w:divsChild>
            <w:div w:id="1135220006">
              <w:marLeft w:val="0"/>
              <w:marRight w:val="0"/>
              <w:marTop w:val="0"/>
              <w:marBottom w:val="0"/>
              <w:divBdr>
                <w:top w:val="none" w:sz="0" w:space="0" w:color="auto"/>
                <w:left w:val="none" w:sz="0" w:space="0" w:color="auto"/>
                <w:bottom w:val="none" w:sz="0" w:space="0" w:color="auto"/>
                <w:right w:val="none" w:sz="0" w:space="0" w:color="auto"/>
              </w:divBdr>
              <w:divsChild>
                <w:div w:id="107835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516820">
      <w:bodyDiv w:val="1"/>
      <w:marLeft w:val="0"/>
      <w:marRight w:val="0"/>
      <w:marTop w:val="0"/>
      <w:marBottom w:val="0"/>
      <w:divBdr>
        <w:top w:val="none" w:sz="0" w:space="0" w:color="auto"/>
        <w:left w:val="none" w:sz="0" w:space="0" w:color="auto"/>
        <w:bottom w:val="none" w:sz="0" w:space="0" w:color="auto"/>
        <w:right w:val="none" w:sz="0" w:space="0" w:color="auto"/>
      </w:divBdr>
      <w:divsChild>
        <w:div w:id="578444617">
          <w:marLeft w:val="0"/>
          <w:marRight w:val="0"/>
          <w:marTop w:val="0"/>
          <w:marBottom w:val="0"/>
          <w:divBdr>
            <w:top w:val="none" w:sz="0" w:space="0" w:color="auto"/>
            <w:left w:val="none" w:sz="0" w:space="0" w:color="auto"/>
            <w:bottom w:val="none" w:sz="0" w:space="0" w:color="auto"/>
            <w:right w:val="none" w:sz="0" w:space="0" w:color="auto"/>
          </w:divBdr>
          <w:divsChild>
            <w:div w:id="1233547009">
              <w:marLeft w:val="0"/>
              <w:marRight w:val="0"/>
              <w:marTop w:val="0"/>
              <w:marBottom w:val="0"/>
              <w:divBdr>
                <w:top w:val="none" w:sz="0" w:space="0" w:color="auto"/>
                <w:left w:val="none" w:sz="0" w:space="0" w:color="auto"/>
                <w:bottom w:val="none" w:sz="0" w:space="0" w:color="auto"/>
                <w:right w:val="none" w:sz="0" w:space="0" w:color="auto"/>
              </w:divBdr>
              <w:divsChild>
                <w:div w:id="1360624564">
                  <w:marLeft w:val="0"/>
                  <w:marRight w:val="0"/>
                  <w:marTop w:val="0"/>
                  <w:marBottom w:val="0"/>
                  <w:divBdr>
                    <w:top w:val="none" w:sz="0" w:space="0" w:color="auto"/>
                    <w:left w:val="none" w:sz="0" w:space="0" w:color="auto"/>
                    <w:bottom w:val="none" w:sz="0" w:space="0" w:color="auto"/>
                    <w:right w:val="none" w:sz="0" w:space="0" w:color="auto"/>
                  </w:divBdr>
                  <w:divsChild>
                    <w:div w:id="4051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590415">
      <w:bodyDiv w:val="1"/>
      <w:marLeft w:val="0"/>
      <w:marRight w:val="0"/>
      <w:marTop w:val="0"/>
      <w:marBottom w:val="0"/>
      <w:divBdr>
        <w:top w:val="none" w:sz="0" w:space="0" w:color="auto"/>
        <w:left w:val="none" w:sz="0" w:space="0" w:color="auto"/>
        <w:bottom w:val="none" w:sz="0" w:space="0" w:color="auto"/>
        <w:right w:val="none" w:sz="0" w:space="0" w:color="auto"/>
      </w:divBdr>
      <w:divsChild>
        <w:div w:id="1445929929">
          <w:marLeft w:val="0"/>
          <w:marRight w:val="0"/>
          <w:marTop w:val="0"/>
          <w:marBottom w:val="0"/>
          <w:divBdr>
            <w:top w:val="none" w:sz="0" w:space="0" w:color="auto"/>
            <w:left w:val="none" w:sz="0" w:space="0" w:color="auto"/>
            <w:bottom w:val="none" w:sz="0" w:space="0" w:color="auto"/>
            <w:right w:val="none" w:sz="0" w:space="0" w:color="auto"/>
          </w:divBdr>
          <w:divsChild>
            <w:div w:id="1474565073">
              <w:marLeft w:val="0"/>
              <w:marRight w:val="0"/>
              <w:marTop w:val="0"/>
              <w:marBottom w:val="0"/>
              <w:divBdr>
                <w:top w:val="none" w:sz="0" w:space="0" w:color="auto"/>
                <w:left w:val="none" w:sz="0" w:space="0" w:color="auto"/>
                <w:bottom w:val="none" w:sz="0" w:space="0" w:color="auto"/>
                <w:right w:val="none" w:sz="0" w:space="0" w:color="auto"/>
              </w:divBdr>
              <w:divsChild>
                <w:div w:id="125431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094517">
      <w:bodyDiv w:val="1"/>
      <w:marLeft w:val="0"/>
      <w:marRight w:val="0"/>
      <w:marTop w:val="0"/>
      <w:marBottom w:val="0"/>
      <w:divBdr>
        <w:top w:val="none" w:sz="0" w:space="0" w:color="auto"/>
        <w:left w:val="none" w:sz="0" w:space="0" w:color="auto"/>
        <w:bottom w:val="none" w:sz="0" w:space="0" w:color="auto"/>
        <w:right w:val="none" w:sz="0" w:space="0" w:color="auto"/>
      </w:divBdr>
      <w:divsChild>
        <w:div w:id="137067058">
          <w:marLeft w:val="0"/>
          <w:marRight w:val="0"/>
          <w:marTop w:val="0"/>
          <w:marBottom w:val="0"/>
          <w:divBdr>
            <w:top w:val="none" w:sz="0" w:space="0" w:color="auto"/>
            <w:left w:val="none" w:sz="0" w:space="0" w:color="auto"/>
            <w:bottom w:val="none" w:sz="0" w:space="0" w:color="auto"/>
            <w:right w:val="none" w:sz="0" w:space="0" w:color="auto"/>
          </w:divBdr>
          <w:divsChild>
            <w:div w:id="285428898">
              <w:marLeft w:val="0"/>
              <w:marRight w:val="0"/>
              <w:marTop w:val="0"/>
              <w:marBottom w:val="0"/>
              <w:divBdr>
                <w:top w:val="none" w:sz="0" w:space="0" w:color="auto"/>
                <w:left w:val="none" w:sz="0" w:space="0" w:color="auto"/>
                <w:bottom w:val="none" w:sz="0" w:space="0" w:color="auto"/>
                <w:right w:val="none" w:sz="0" w:space="0" w:color="auto"/>
              </w:divBdr>
              <w:divsChild>
                <w:div w:id="342588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524798">
      <w:bodyDiv w:val="1"/>
      <w:marLeft w:val="0"/>
      <w:marRight w:val="0"/>
      <w:marTop w:val="0"/>
      <w:marBottom w:val="0"/>
      <w:divBdr>
        <w:top w:val="none" w:sz="0" w:space="0" w:color="auto"/>
        <w:left w:val="none" w:sz="0" w:space="0" w:color="auto"/>
        <w:bottom w:val="none" w:sz="0" w:space="0" w:color="auto"/>
        <w:right w:val="none" w:sz="0" w:space="0" w:color="auto"/>
      </w:divBdr>
      <w:divsChild>
        <w:div w:id="710155119">
          <w:marLeft w:val="0"/>
          <w:marRight w:val="0"/>
          <w:marTop w:val="0"/>
          <w:marBottom w:val="0"/>
          <w:divBdr>
            <w:top w:val="none" w:sz="0" w:space="0" w:color="auto"/>
            <w:left w:val="none" w:sz="0" w:space="0" w:color="auto"/>
            <w:bottom w:val="none" w:sz="0" w:space="0" w:color="auto"/>
            <w:right w:val="none" w:sz="0" w:space="0" w:color="auto"/>
          </w:divBdr>
          <w:divsChild>
            <w:div w:id="1075005346">
              <w:marLeft w:val="0"/>
              <w:marRight w:val="0"/>
              <w:marTop w:val="0"/>
              <w:marBottom w:val="0"/>
              <w:divBdr>
                <w:top w:val="none" w:sz="0" w:space="0" w:color="auto"/>
                <w:left w:val="none" w:sz="0" w:space="0" w:color="auto"/>
                <w:bottom w:val="none" w:sz="0" w:space="0" w:color="auto"/>
                <w:right w:val="none" w:sz="0" w:space="0" w:color="auto"/>
              </w:divBdr>
              <w:divsChild>
                <w:div w:id="33306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782463">
      <w:bodyDiv w:val="1"/>
      <w:marLeft w:val="0"/>
      <w:marRight w:val="0"/>
      <w:marTop w:val="0"/>
      <w:marBottom w:val="0"/>
      <w:divBdr>
        <w:top w:val="none" w:sz="0" w:space="0" w:color="auto"/>
        <w:left w:val="none" w:sz="0" w:space="0" w:color="auto"/>
        <w:bottom w:val="none" w:sz="0" w:space="0" w:color="auto"/>
        <w:right w:val="none" w:sz="0" w:space="0" w:color="auto"/>
      </w:divBdr>
      <w:divsChild>
        <w:div w:id="989362054">
          <w:marLeft w:val="0"/>
          <w:marRight w:val="0"/>
          <w:marTop w:val="0"/>
          <w:marBottom w:val="0"/>
          <w:divBdr>
            <w:top w:val="none" w:sz="0" w:space="0" w:color="auto"/>
            <w:left w:val="none" w:sz="0" w:space="0" w:color="auto"/>
            <w:bottom w:val="none" w:sz="0" w:space="0" w:color="auto"/>
            <w:right w:val="none" w:sz="0" w:space="0" w:color="auto"/>
          </w:divBdr>
          <w:divsChild>
            <w:div w:id="1775321101">
              <w:marLeft w:val="0"/>
              <w:marRight w:val="0"/>
              <w:marTop w:val="0"/>
              <w:marBottom w:val="0"/>
              <w:divBdr>
                <w:top w:val="none" w:sz="0" w:space="0" w:color="auto"/>
                <w:left w:val="none" w:sz="0" w:space="0" w:color="auto"/>
                <w:bottom w:val="none" w:sz="0" w:space="0" w:color="auto"/>
                <w:right w:val="none" w:sz="0" w:space="0" w:color="auto"/>
              </w:divBdr>
              <w:divsChild>
                <w:div w:id="168686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977053">
      <w:bodyDiv w:val="1"/>
      <w:marLeft w:val="0"/>
      <w:marRight w:val="0"/>
      <w:marTop w:val="0"/>
      <w:marBottom w:val="0"/>
      <w:divBdr>
        <w:top w:val="none" w:sz="0" w:space="0" w:color="auto"/>
        <w:left w:val="none" w:sz="0" w:space="0" w:color="auto"/>
        <w:bottom w:val="none" w:sz="0" w:space="0" w:color="auto"/>
        <w:right w:val="none" w:sz="0" w:space="0" w:color="auto"/>
      </w:divBdr>
    </w:div>
    <w:div w:id="2009865964">
      <w:bodyDiv w:val="1"/>
      <w:marLeft w:val="0"/>
      <w:marRight w:val="0"/>
      <w:marTop w:val="0"/>
      <w:marBottom w:val="0"/>
      <w:divBdr>
        <w:top w:val="none" w:sz="0" w:space="0" w:color="auto"/>
        <w:left w:val="none" w:sz="0" w:space="0" w:color="auto"/>
        <w:bottom w:val="none" w:sz="0" w:space="0" w:color="auto"/>
        <w:right w:val="none" w:sz="0" w:space="0" w:color="auto"/>
      </w:divBdr>
      <w:divsChild>
        <w:div w:id="399329705">
          <w:marLeft w:val="0"/>
          <w:marRight w:val="0"/>
          <w:marTop w:val="0"/>
          <w:marBottom w:val="0"/>
          <w:divBdr>
            <w:top w:val="none" w:sz="0" w:space="0" w:color="auto"/>
            <w:left w:val="none" w:sz="0" w:space="0" w:color="auto"/>
            <w:bottom w:val="none" w:sz="0" w:space="0" w:color="auto"/>
            <w:right w:val="none" w:sz="0" w:space="0" w:color="auto"/>
          </w:divBdr>
          <w:divsChild>
            <w:div w:id="757361839">
              <w:marLeft w:val="0"/>
              <w:marRight w:val="0"/>
              <w:marTop w:val="0"/>
              <w:marBottom w:val="0"/>
              <w:divBdr>
                <w:top w:val="none" w:sz="0" w:space="0" w:color="auto"/>
                <w:left w:val="none" w:sz="0" w:space="0" w:color="auto"/>
                <w:bottom w:val="none" w:sz="0" w:space="0" w:color="auto"/>
                <w:right w:val="none" w:sz="0" w:space="0" w:color="auto"/>
              </w:divBdr>
              <w:divsChild>
                <w:div w:id="57196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195146">
      <w:bodyDiv w:val="1"/>
      <w:marLeft w:val="0"/>
      <w:marRight w:val="0"/>
      <w:marTop w:val="0"/>
      <w:marBottom w:val="0"/>
      <w:divBdr>
        <w:top w:val="none" w:sz="0" w:space="0" w:color="auto"/>
        <w:left w:val="none" w:sz="0" w:space="0" w:color="auto"/>
        <w:bottom w:val="none" w:sz="0" w:space="0" w:color="auto"/>
        <w:right w:val="none" w:sz="0" w:space="0" w:color="auto"/>
      </w:divBdr>
      <w:divsChild>
        <w:div w:id="919096025">
          <w:marLeft w:val="0"/>
          <w:marRight w:val="0"/>
          <w:marTop w:val="0"/>
          <w:marBottom w:val="0"/>
          <w:divBdr>
            <w:top w:val="none" w:sz="0" w:space="0" w:color="auto"/>
            <w:left w:val="none" w:sz="0" w:space="0" w:color="auto"/>
            <w:bottom w:val="none" w:sz="0" w:space="0" w:color="auto"/>
            <w:right w:val="none" w:sz="0" w:space="0" w:color="auto"/>
          </w:divBdr>
          <w:divsChild>
            <w:div w:id="1457600984">
              <w:marLeft w:val="0"/>
              <w:marRight w:val="0"/>
              <w:marTop w:val="0"/>
              <w:marBottom w:val="0"/>
              <w:divBdr>
                <w:top w:val="none" w:sz="0" w:space="0" w:color="auto"/>
                <w:left w:val="none" w:sz="0" w:space="0" w:color="auto"/>
                <w:bottom w:val="none" w:sz="0" w:space="0" w:color="auto"/>
                <w:right w:val="none" w:sz="0" w:space="0" w:color="auto"/>
              </w:divBdr>
              <w:divsChild>
                <w:div w:id="132659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416566">
      <w:bodyDiv w:val="1"/>
      <w:marLeft w:val="0"/>
      <w:marRight w:val="0"/>
      <w:marTop w:val="0"/>
      <w:marBottom w:val="0"/>
      <w:divBdr>
        <w:top w:val="none" w:sz="0" w:space="0" w:color="auto"/>
        <w:left w:val="none" w:sz="0" w:space="0" w:color="auto"/>
        <w:bottom w:val="none" w:sz="0" w:space="0" w:color="auto"/>
        <w:right w:val="none" w:sz="0" w:space="0" w:color="auto"/>
      </w:divBdr>
    </w:div>
    <w:div w:id="207986207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mailto:matthias.may@mexperts.d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marketing@metz-connect.com" TargetMode="External"/><Relationship Id="rId2" Type="http://schemas.openxmlformats.org/officeDocument/2006/relationships/customXml" Target="../customXml/item2.xml"/><Relationship Id="rId16" Type="http://schemas.openxmlformats.org/officeDocument/2006/relationships/hyperlink" Target="http://www.metz-connect.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03.safelinks.protection.outlook.com/?url=https%3A%2F%2Fwww.metz-connect.com%2Fhome%2Funternehmen%2Fnews-events%2Fnews%2Fsmart-metering-kupplungen-von-metz-connect-einfach-sicher-flexibel.6a8.de.html&amp;data=05%7C02%7Cmatthias.may%40mexperts.de%7Ceda1b495202c4c69f30508df04362490%7C1ff4d55c37f04ad183792f5d4af4737b%7C0%7C0%7C639234303328407670%7CUnknown%7CTWFpbGZsb3d8eyJFbXB0eU1hcGkiOnRydWUsIlYiOiIwLjAuMDAwMCIsIlAiOiJXaW4zMiIsIkFOIjoiTWFpbCIsIldUIjoyfQ%3D%3D%7C0%7C%7C%7C&amp;sdata=Vxj8lquqSnPGyVJUbnmazejFiVswRNFXcdUi0eyiuzU%3D&amp;reserved=0" TargetMode="Externa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CD798C2AB9844783E0A0B0EF94149C" ma:contentTypeVersion="15" ma:contentTypeDescription="Create a new document." ma:contentTypeScope="" ma:versionID="e259401a589cf88fc2072513c9cf6dcf">
  <xsd:schema xmlns:xsd="http://www.w3.org/2001/XMLSchema" xmlns:xs="http://www.w3.org/2001/XMLSchema" xmlns:p="http://schemas.microsoft.com/office/2006/metadata/properties" xmlns:ns3="3587a90a-0529-42db-8b94-4a6ab3c7b312" xmlns:ns4="b4543b5e-9476-460d-9781-3b4d9512f75f" targetNamespace="http://schemas.microsoft.com/office/2006/metadata/properties" ma:root="true" ma:fieldsID="9c75d034b8bad8f1d724ca92091d525a" ns3:_="" ns4:_="">
    <xsd:import namespace="3587a90a-0529-42db-8b94-4a6ab3c7b312"/>
    <xsd:import namespace="b4543b5e-9476-460d-9781-3b4d9512f75f"/>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SystemTags"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7a90a-0529-42db-8b94-4a6ab3c7b312"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543b5e-9476-460d-9781-3b4d9512f75f"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587a90a-0529-42db-8b94-4a6ab3c7b31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6091BE-9EDD-43E8-BD57-1BC1BFBAE3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7a90a-0529-42db-8b94-4a6ab3c7b312"/>
    <ds:schemaRef ds:uri="b4543b5e-9476-460d-9781-3b4d9512f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FAD74C-D8BF-4A32-849E-985A51606C44}">
  <ds:schemaRefs>
    <ds:schemaRef ds:uri="http://schemas.microsoft.com/sharepoint/v3/contenttype/forms"/>
  </ds:schemaRefs>
</ds:datastoreItem>
</file>

<file path=customXml/itemProps3.xml><?xml version="1.0" encoding="utf-8"?>
<ds:datastoreItem xmlns:ds="http://schemas.openxmlformats.org/officeDocument/2006/customXml" ds:itemID="{A176DD98-ACB7-40DB-B9D2-661F175BF8E9}">
  <ds:schemaRefs>
    <ds:schemaRef ds:uri="http://schemas.microsoft.com/office/2006/metadata/properties"/>
    <ds:schemaRef ds:uri="http://schemas.microsoft.com/office/infopath/2007/PartnerControls"/>
    <ds:schemaRef ds:uri="3587a90a-0529-42db-8b94-4a6ab3c7b312"/>
  </ds:schemaRefs>
</ds:datastoreItem>
</file>

<file path=customXml/itemProps4.xml><?xml version="1.0" encoding="utf-8"?>
<ds:datastoreItem xmlns:ds="http://schemas.openxmlformats.org/officeDocument/2006/customXml" ds:itemID="{26EAA467-422F-446B-AB1A-22B31FDEF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945</Words>
  <Characters>5957</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Für-Gründer.de GmbH</Company>
  <LinksUpToDate>false</LinksUpToDate>
  <CharactersWithSpaces>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Katja Vogt</dc:creator>
  <cp:lastModifiedBy>Matthias May</cp:lastModifiedBy>
  <cp:revision>4</cp:revision>
  <cp:lastPrinted>2026-09-08T14:13:00Z</cp:lastPrinted>
  <dcterms:created xsi:type="dcterms:W3CDTF">2026-09-11T08:37:00Z</dcterms:created>
  <dcterms:modified xsi:type="dcterms:W3CDTF">2026-09-11T11:21:00Z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0x010100C3CD798C2AB9844783E0A0B0EF94149C</vt:lpwstr>
  </property>
</Properties>
</file>