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Default="002D7DD1" w:rsidP="00DA46F4">
      <w:pPr>
        <w:ind w:right="277"/>
        <w:rPr>
          <w:rFonts w:ascii="Arial" w:hAnsi="Arial" w:cs="Arial"/>
          <w:b/>
          <w:sz w:val="36"/>
          <w:szCs w:val="36"/>
        </w:rPr>
      </w:pPr>
    </w:p>
    <w:p w14:paraId="4E97782D" w14:textId="77777777" w:rsidR="007904D3" w:rsidRDefault="001F6B01" w:rsidP="00DA46F4">
      <w:pPr>
        <w:ind w:right="277"/>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23EA2DA4" w14:textId="77777777" w:rsidR="0008336C" w:rsidRDefault="0008336C" w:rsidP="00DA46F4">
      <w:pPr>
        <w:ind w:right="277"/>
        <w:rPr>
          <w:rFonts w:ascii="Arial" w:hAnsi="Arial" w:cs="Arial"/>
          <w:bCs/>
          <w:sz w:val="22"/>
          <w:szCs w:val="22"/>
        </w:rPr>
      </w:pPr>
    </w:p>
    <w:p w14:paraId="3516B70C" w14:textId="77777777" w:rsidR="001E0F76" w:rsidRDefault="001E0F76" w:rsidP="00DA46F4">
      <w:pPr>
        <w:ind w:right="277"/>
        <w:rPr>
          <w:rFonts w:ascii="Arial" w:hAnsi="Arial" w:cs="Arial"/>
          <w:sz w:val="20"/>
          <w:szCs w:val="20"/>
          <w:u w:val="single"/>
        </w:rPr>
      </w:pPr>
    </w:p>
    <w:p w14:paraId="7C272CAC" w14:textId="72284637" w:rsidR="00C1660E" w:rsidRPr="003106C8" w:rsidRDefault="00B15E46" w:rsidP="00DA46F4">
      <w:pPr>
        <w:ind w:right="277"/>
        <w:rPr>
          <w:rFonts w:ascii="Arial" w:hAnsi="Arial" w:cs="Arial"/>
          <w:b/>
          <w:bCs/>
          <w:sz w:val="28"/>
          <w:szCs w:val="28"/>
        </w:rPr>
      </w:pPr>
      <w:r w:rsidRPr="00B15E46">
        <w:rPr>
          <w:rFonts w:ascii="Arial" w:hAnsi="Arial" w:cs="Arial"/>
          <w:b/>
          <w:bCs/>
          <w:sz w:val="28"/>
          <w:szCs w:val="28"/>
        </w:rPr>
        <w:t xml:space="preserve">Robuste Verkabelungstechnik von Metz Connect </w:t>
      </w:r>
      <w:r>
        <w:rPr>
          <w:rFonts w:ascii="Arial" w:hAnsi="Arial" w:cs="Arial"/>
          <w:b/>
          <w:bCs/>
          <w:sz w:val="28"/>
          <w:szCs w:val="28"/>
        </w:rPr>
        <w:t xml:space="preserve">für die </w:t>
      </w:r>
      <w:r w:rsidRPr="00B15E46">
        <w:rPr>
          <w:rFonts w:ascii="Arial" w:hAnsi="Arial" w:cs="Arial"/>
          <w:b/>
          <w:bCs/>
          <w:sz w:val="28"/>
          <w:szCs w:val="28"/>
        </w:rPr>
        <w:t>10-Gbit-</w:t>
      </w:r>
      <w:r w:rsidR="004B4288">
        <w:rPr>
          <w:rFonts w:ascii="Arial" w:hAnsi="Arial" w:cs="Arial"/>
          <w:b/>
          <w:bCs/>
          <w:sz w:val="28"/>
          <w:szCs w:val="28"/>
        </w:rPr>
        <w:t>D</w:t>
      </w:r>
      <w:r w:rsidR="004B4288" w:rsidRPr="00B15E46">
        <w:rPr>
          <w:rFonts w:ascii="Arial" w:hAnsi="Arial" w:cs="Arial"/>
          <w:b/>
          <w:bCs/>
          <w:sz w:val="28"/>
          <w:szCs w:val="28"/>
        </w:rPr>
        <w:t xml:space="preserve">atenübertragung </w:t>
      </w:r>
      <w:r w:rsidR="004B4288">
        <w:rPr>
          <w:rFonts w:ascii="Arial" w:hAnsi="Arial" w:cs="Arial"/>
          <w:b/>
          <w:bCs/>
          <w:sz w:val="28"/>
          <w:szCs w:val="28"/>
        </w:rPr>
        <w:t xml:space="preserve">von </w:t>
      </w:r>
      <w:r w:rsidR="00984325" w:rsidRPr="00B15E46">
        <w:rPr>
          <w:rFonts w:ascii="Arial" w:hAnsi="Arial" w:cs="Arial"/>
          <w:b/>
          <w:bCs/>
          <w:sz w:val="28"/>
          <w:szCs w:val="28"/>
        </w:rPr>
        <w:t>High-Speed-Kamera</w:t>
      </w:r>
      <w:r w:rsidR="004B4288">
        <w:rPr>
          <w:rFonts w:ascii="Arial" w:hAnsi="Arial" w:cs="Arial"/>
          <w:b/>
          <w:bCs/>
          <w:sz w:val="28"/>
          <w:szCs w:val="28"/>
        </w:rPr>
        <w:t>s</w:t>
      </w:r>
      <w:r w:rsidRPr="00B15E46">
        <w:rPr>
          <w:rFonts w:ascii="Arial" w:hAnsi="Arial" w:cs="Arial"/>
          <w:b/>
          <w:bCs/>
          <w:sz w:val="28"/>
          <w:szCs w:val="28"/>
        </w:rPr>
        <w:t xml:space="preserve"> in Außenbereichen</w:t>
      </w:r>
    </w:p>
    <w:p w14:paraId="0D212989" w14:textId="3CFBD52E" w:rsidR="00127268" w:rsidRPr="00127268" w:rsidRDefault="00127268" w:rsidP="00DA46F4">
      <w:pPr>
        <w:ind w:right="277"/>
        <w:rPr>
          <w:rFonts w:ascii="Arial" w:hAnsi="Arial" w:cs="Arial"/>
          <w:bCs/>
          <w:color w:val="000000" w:themeColor="text1"/>
          <w:sz w:val="22"/>
          <w:szCs w:val="22"/>
        </w:rPr>
      </w:pPr>
    </w:p>
    <w:p w14:paraId="44673782" w14:textId="77777777" w:rsidR="00127268" w:rsidRPr="00127268" w:rsidRDefault="00127268" w:rsidP="00DA46F4">
      <w:pPr>
        <w:spacing w:line="360" w:lineRule="auto"/>
        <w:ind w:right="277"/>
        <w:rPr>
          <w:rFonts w:ascii="Arial" w:hAnsi="Arial" w:cs="Arial"/>
          <w:bCs/>
          <w:color w:val="000000" w:themeColor="text1"/>
          <w:sz w:val="22"/>
          <w:szCs w:val="22"/>
        </w:rPr>
      </w:pPr>
    </w:p>
    <w:p w14:paraId="5FA565F9" w14:textId="48860781" w:rsidR="00B15E46" w:rsidRPr="00B15E46" w:rsidRDefault="002B68E3" w:rsidP="00590485">
      <w:pPr>
        <w:spacing w:line="360" w:lineRule="auto"/>
        <w:ind w:right="-6"/>
        <w:rPr>
          <w:rFonts w:ascii="Arial" w:hAnsi="Arial" w:cs="Arial"/>
          <w:color w:val="000000" w:themeColor="text1"/>
          <w:sz w:val="22"/>
          <w:szCs w:val="22"/>
        </w:rPr>
      </w:pPr>
      <w:r w:rsidRPr="00984325">
        <w:rPr>
          <w:rFonts w:ascii="Arial" w:hAnsi="Arial" w:cs="Arial"/>
          <w:color w:val="000000" w:themeColor="text1"/>
          <w:sz w:val="22"/>
          <w:szCs w:val="22"/>
        </w:rPr>
        <w:t xml:space="preserve">Blumberg, </w:t>
      </w:r>
      <w:r w:rsidR="00954FEC">
        <w:rPr>
          <w:rFonts w:ascii="Arial" w:hAnsi="Arial" w:cs="Arial"/>
          <w:color w:val="000000" w:themeColor="text1"/>
          <w:sz w:val="22"/>
          <w:szCs w:val="22"/>
        </w:rPr>
        <w:t>17</w:t>
      </w:r>
      <w:r w:rsidR="001E11EE" w:rsidRPr="00984325">
        <w:rPr>
          <w:rFonts w:ascii="Arial" w:hAnsi="Arial" w:cs="Arial"/>
          <w:color w:val="000000" w:themeColor="text1"/>
          <w:sz w:val="22"/>
          <w:szCs w:val="22"/>
        </w:rPr>
        <w:t xml:space="preserve">. </w:t>
      </w:r>
      <w:r w:rsidR="00954FEC">
        <w:rPr>
          <w:rFonts w:ascii="Arial" w:hAnsi="Arial" w:cs="Arial"/>
          <w:color w:val="000000" w:themeColor="text1"/>
          <w:sz w:val="22"/>
          <w:szCs w:val="22"/>
        </w:rPr>
        <w:t>Oktober</w:t>
      </w:r>
      <w:r w:rsidR="001364CC" w:rsidRPr="00984325">
        <w:rPr>
          <w:rFonts w:ascii="Arial" w:hAnsi="Arial" w:cs="Arial"/>
          <w:color w:val="000000" w:themeColor="text1"/>
          <w:sz w:val="22"/>
          <w:szCs w:val="22"/>
        </w:rPr>
        <w:t xml:space="preserve"> </w:t>
      </w:r>
      <w:r w:rsidR="001E11EE" w:rsidRPr="00984325">
        <w:rPr>
          <w:rFonts w:ascii="Arial" w:hAnsi="Arial" w:cs="Arial"/>
          <w:color w:val="000000" w:themeColor="text1"/>
          <w:sz w:val="22"/>
          <w:szCs w:val="22"/>
        </w:rPr>
        <w:t>202</w:t>
      </w:r>
      <w:r w:rsidR="00127268" w:rsidRPr="00984325">
        <w:rPr>
          <w:rFonts w:ascii="Arial" w:hAnsi="Arial" w:cs="Arial"/>
          <w:color w:val="000000" w:themeColor="text1"/>
          <w:sz w:val="22"/>
          <w:szCs w:val="22"/>
        </w:rPr>
        <w:t>4</w:t>
      </w:r>
      <w:r w:rsidR="001E11EE" w:rsidRPr="00984325">
        <w:rPr>
          <w:rFonts w:ascii="Arial" w:hAnsi="Arial" w:cs="Arial"/>
          <w:color w:val="000000" w:themeColor="text1"/>
          <w:sz w:val="22"/>
          <w:szCs w:val="22"/>
        </w:rPr>
        <w:t xml:space="preserve"> – </w:t>
      </w:r>
      <w:r w:rsidR="001A6A34" w:rsidRPr="00984325">
        <w:rPr>
          <w:rFonts w:ascii="Arial" w:hAnsi="Arial" w:cs="Arial"/>
          <w:color w:val="000000" w:themeColor="text1"/>
          <w:sz w:val="22"/>
          <w:szCs w:val="22"/>
        </w:rPr>
        <w:t xml:space="preserve">Metz Connect, ein Marktführer in der Verbindungstechnik und passiven Netzwerktechnik, </w:t>
      </w:r>
      <w:r w:rsidR="00B15E46" w:rsidRPr="00B15E46">
        <w:rPr>
          <w:rFonts w:ascii="Arial" w:hAnsi="Arial" w:cs="Arial"/>
          <w:color w:val="000000" w:themeColor="text1"/>
          <w:sz w:val="22"/>
          <w:szCs w:val="22"/>
        </w:rPr>
        <w:t xml:space="preserve">erhielt von BirdVision® den Exklusivauftrag zur Lieferung </w:t>
      </w:r>
      <w:r w:rsidR="00777589">
        <w:rPr>
          <w:rFonts w:ascii="Arial" w:hAnsi="Arial" w:cs="Arial"/>
          <w:color w:val="000000" w:themeColor="text1"/>
          <w:sz w:val="22"/>
          <w:szCs w:val="22"/>
        </w:rPr>
        <w:t xml:space="preserve">der </w:t>
      </w:r>
      <w:r w:rsidR="00B15E46" w:rsidRPr="00B15E46">
        <w:rPr>
          <w:rFonts w:ascii="Arial" w:hAnsi="Arial" w:cs="Arial"/>
          <w:color w:val="000000" w:themeColor="text1"/>
          <w:sz w:val="22"/>
          <w:szCs w:val="22"/>
        </w:rPr>
        <w:t>Verkabelung</w:t>
      </w:r>
      <w:r w:rsidR="00777589">
        <w:rPr>
          <w:rFonts w:ascii="Arial" w:hAnsi="Arial" w:cs="Arial"/>
          <w:color w:val="000000" w:themeColor="text1"/>
          <w:sz w:val="22"/>
          <w:szCs w:val="22"/>
        </w:rPr>
        <w:t>stechnik</w:t>
      </w:r>
      <w:r w:rsidR="00B15E46" w:rsidRPr="00B15E46">
        <w:rPr>
          <w:rFonts w:ascii="Arial" w:hAnsi="Arial" w:cs="Arial"/>
          <w:color w:val="000000" w:themeColor="text1"/>
          <w:sz w:val="22"/>
          <w:szCs w:val="22"/>
        </w:rPr>
        <w:t xml:space="preserve"> für High-Speed-Kameras</w:t>
      </w:r>
      <w:r w:rsidR="00590485">
        <w:rPr>
          <w:rFonts w:ascii="Arial" w:hAnsi="Arial" w:cs="Arial"/>
          <w:color w:val="000000" w:themeColor="text1"/>
          <w:sz w:val="22"/>
          <w:szCs w:val="22"/>
        </w:rPr>
        <w:t>, die in einer Lösung</w:t>
      </w:r>
      <w:r w:rsidR="00B15E46" w:rsidRPr="00B15E46">
        <w:rPr>
          <w:rFonts w:ascii="Arial" w:hAnsi="Arial" w:cs="Arial"/>
          <w:color w:val="000000" w:themeColor="text1"/>
          <w:sz w:val="22"/>
          <w:szCs w:val="22"/>
        </w:rPr>
        <w:t xml:space="preserve"> zur Erfassung und zum Schutz windkraftempfindlicher Vogelarten an Windenergieanlagen</w:t>
      </w:r>
      <w:r w:rsidR="00590485">
        <w:rPr>
          <w:rFonts w:ascii="Arial" w:hAnsi="Arial" w:cs="Arial"/>
          <w:color w:val="000000" w:themeColor="text1"/>
          <w:sz w:val="22"/>
          <w:szCs w:val="22"/>
        </w:rPr>
        <w:t xml:space="preserve"> zum Einsatz kommen</w:t>
      </w:r>
      <w:r w:rsidR="00B15E46" w:rsidRPr="00B15E46">
        <w:rPr>
          <w:rFonts w:ascii="Arial" w:hAnsi="Arial" w:cs="Arial"/>
          <w:color w:val="000000" w:themeColor="text1"/>
          <w:sz w:val="22"/>
          <w:szCs w:val="22"/>
        </w:rPr>
        <w:t xml:space="preserve">. BirdVision vertreibt und vermarktet das </w:t>
      </w:r>
      <w:r w:rsidR="00777589">
        <w:rPr>
          <w:rFonts w:ascii="Arial" w:hAnsi="Arial" w:cs="Arial"/>
          <w:color w:val="000000" w:themeColor="text1"/>
          <w:sz w:val="22"/>
          <w:szCs w:val="22"/>
        </w:rPr>
        <w:t>KI-</w:t>
      </w:r>
      <w:r w:rsidR="00B15E46" w:rsidRPr="00B15E46">
        <w:rPr>
          <w:rFonts w:ascii="Arial" w:hAnsi="Arial" w:cs="Arial"/>
          <w:color w:val="000000" w:themeColor="text1"/>
          <w:sz w:val="22"/>
          <w:szCs w:val="22"/>
        </w:rPr>
        <w:t xml:space="preserve">basierte </w:t>
      </w:r>
      <w:r w:rsidR="00777589">
        <w:rPr>
          <w:rFonts w:ascii="Arial" w:hAnsi="Arial" w:cs="Arial"/>
          <w:color w:val="000000" w:themeColor="text1"/>
          <w:sz w:val="22"/>
          <w:szCs w:val="22"/>
        </w:rPr>
        <w:t>Vision-S</w:t>
      </w:r>
      <w:r w:rsidR="00B15E46" w:rsidRPr="00B15E46">
        <w:rPr>
          <w:rFonts w:ascii="Arial" w:hAnsi="Arial" w:cs="Arial"/>
          <w:color w:val="000000" w:themeColor="text1"/>
          <w:sz w:val="22"/>
          <w:szCs w:val="22"/>
        </w:rPr>
        <w:t>ystem seit Anfang 2024.</w:t>
      </w:r>
      <w:r w:rsidR="00777589">
        <w:rPr>
          <w:rFonts w:ascii="Arial" w:hAnsi="Arial" w:cs="Arial"/>
          <w:color w:val="000000" w:themeColor="text1"/>
          <w:sz w:val="22"/>
          <w:szCs w:val="22"/>
        </w:rPr>
        <w:t xml:space="preserve"> </w:t>
      </w:r>
      <w:r w:rsidR="00B15E46" w:rsidRPr="00B15E46">
        <w:rPr>
          <w:rFonts w:ascii="Arial" w:hAnsi="Arial" w:cs="Arial"/>
          <w:color w:val="000000" w:themeColor="text1"/>
          <w:sz w:val="22"/>
          <w:szCs w:val="22"/>
        </w:rPr>
        <w:t xml:space="preserve">Metz Connect </w:t>
      </w:r>
      <w:r w:rsidR="00777589">
        <w:rPr>
          <w:rFonts w:ascii="Arial" w:hAnsi="Arial" w:cs="Arial"/>
          <w:color w:val="000000" w:themeColor="text1"/>
          <w:sz w:val="22"/>
          <w:szCs w:val="22"/>
        </w:rPr>
        <w:t xml:space="preserve">hat sich durch seine </w:t>
      </w:r>
      <w:r w:rsidR="00B15E46" w:rsidRPr="00B15E46">
        <w:rPr>
          <w:rFonts w:ascii="Arial" w:hAnsi="Arial" w:cs="Arial"/>
          <w:color w:val="000000" w:themeColor="text1"/>
          <w:sz w:val="22"/>
          <w:szCs w:val="22"/>
        </w:rPr>
        <w:t>herausragende</w:t>
      </w:r>
      <w:r w:rsidR="00777589">
        <w:rPr>
          <w:rFonts w:ascii="Arial" w:hAnsi="Arial" w:cs="Arial"/>
          <w:color w:val="000000" w:themeColor="text1"/>
          <w:sz w:val="22"/>
          <w:szCs w:val="22"/>
        </w:rPr>
        <w:t>n</w:t>
      </w:r>
      <w:r w:rsidR="00B15E46" w:rsidRPr="00B15E46">
        <w:rPr>
          <w:rFonts w:ascii="Arial" w:hAnsi="Arial" w:cs="Arial"/>
          <w:color w:val="000000" w:themeColor="text1"/>
          <w:sz w:val="22"/>
          <w:szCs w:val="22"/>
        </w:rPr>
        <w:t xml:space="preserve"> </w:t>
      </w:r>
      <w:r w:rsidR="00777589">
        <w:rPr>
          <w:rFonts w:ascii="Arial" w:hAnsi="Arial" w:cs="Arial"/>
          <w:color w:val="000000" w:themeColor="text1"/>
          <w:sz w:val="22"/>
          <w:szCs w:val="22"/>
        </w:rPr>
        <w:t xml:space="preserve">technischen </w:t>
      </w:r>
      <w:r w:rsidR="00B15E46" w:rsidRPr="00B15E46">
        <w:rPr>
          <w:rFonts w:ascii="Arial" w:hAnsi="Arial" w:cs="Arial"/>
          <w:color w:val="000000" w:themeColor="text1"/>
          <w:sz w:val="22"/>
          <w:szCs w:val="22"/>
        </w:rPr>
        <w:t>Verkabelungslösungen</w:t>
      </w:r>
      <w:r w:rsidR="00777589">
        <w:rPr>
          <w:rFonts w:ascii="Arial" w:hAnsi="Arial" w:cs="Arial"/>
          <w:color w:val="000000" w:themeColor="text1"/>
          <w:sz w:val="22"/>
          <w:szCs w:val="22"/>
        </w:rPr>
        <w:t xml:space="preserve"> in individuellen Größen auch bei kleinen Serien</w:t>
      </w:r>
      <w:r w:rsidR="00B15E46" w:rsidRPr="00B15E46">
        <w:rPr>
          <w:rFonts w:ascii="Arial" w:hAnsi="Arial" w:cs="Arial"/>
          <w:color w:val="000000" w:themeColor="text1"/>
          <w:sz w:val="22"/>
          <w:szCs w:val="22"/>
        </w:rPr>
        <w:t xml:space="preserve">, </w:t>
      </w:r>
      <w:r w:rsidR="00777589">
        <w:rPr>
          <w:rFonts w:ascii="Arial" w:hAnsi="Arial" w:cs="Arial"/>
          <w:color w:val="000000" w:themeColor="text1"/>
          <w:sz w:val="22"/>
          <w:szCs w:val="22"/>
        </w:rPr>
        <w:t xml:space="preserve">den </w:t>
      </w:r>
      <w:r w:rsidR="00B15E46" w:rsidRPr="00B15E46">
        <w:rPr>
          <w:rFonts w:ascii="Arial" w:hAnsi="Arial" w:cs="Arial"/>
          <w:color w:val="000000" w:themeColor="text1"/>
          <w:sz w:val="22"/>
          <w:szCs w:val="22"/>
        </w:rPr>
        <w:t>sehr gute</w:t>
      </w:r>
      <w:r w:rsidR="00777589">
        <w:rPr>
          <w:rFonts w:ascii="Arial" w:hAnsi="Arial" w:cs="Arial"/>
          <w:color w:val="000000" w:themeColor="text1"/>
          <w:sz w:val="22"/>
          <w:szCs w:val="22"/>
        </w:rPr>
        <w:t>n</w:t>
      </w:r>
      <w:r w:rsidR="00B15E46" w:rsidRPr="00B15E46">
        <w:rPr>
          <w:rFonts w:ascii="Arial" w:hAnsi="Arial" w:cs="Arial"/>
          <w:color w:val="000000" w:themeColor="text1"/>
          <w:sz w:val="22"/>
          <w:szCs w:val="22"/>
        </w:rPr>
        <w:t xml:space="preserve"> Support und eine schnelle Reaktionszeit bei der </w:t>
      </w:r>
      <w:r w:rsidR="00777589">
        <w:rPr>
          <w:rFonts w:ascii="Arial" w:hAnsi="Arial" w:cs="Arial"/>
          <w:color w:val="000000" w:themeColor="text1"/>
          <w:sz w:val="22"/>
          <w:szCs w:val="22"/>
        </w:rPr>
        <w:t xml:space="preserve">Umsetzung </w:t>
      </w:r>
      <w:r w:rsidR="00B15E46" w:rsidRPr="00B15E46">
        <w:rPr>
          <w:rFonts w:ascii="Arial" w:hAnsi="Arial" w:cs="Arial"/>
          <w:color w:val="000000" w:themeColor="text1"/>
          <w:sz w:val="22"/>
          <w:szCs w:val="22"/>
        </w:rPr>
        <w:t>des Projekts</w:t>
      </w:r>
      <w:r w:rsidR="00777589">
        <w:rPr>
          <w:rFonts w:ascii="Arial" w:hAnsi="Arial" w:cs="Arial"/>
          <w:color w:val="000000" w:themeColor="text1"/>
          <w:sz w:val="22"/>
          <w:szCs w:val="22"/>
        </w:rPr>
        <w:t xml:space="preserve"> vom weiteren Anbieterumfeld abgehoben.</w:t>
      </w:r>
    </w:p>
    <w:p w14:paraId="6745F25F" w14:textId="77777777" w:rsidR="00B15E46" w:rsidRPr="00B15E46" w:rsidRDefault="00B15E46" w:rsidP="00590485">
      <w:pPr>
        <w:spacing w:line="360" w:lineRule="auto"/>
        <w:ind w:right="-6"/>
        <w:rPr>
          <w:rFonts w:ascii="Arial" w:hAnsi="Arial" w:cs="Arial"/>
          <w:color w:val="000000" w:themeColor="text1"/>
          <w:sz w:val="22"/>
          <w:szCs w:val="22"/>
        </w:rPr>
      </w:pPr>
    </w:p>
    <w:p w14:paraId="01701C74" w14:textId="55FB65D8" w:rsidR="00B15E46" w:rsidRPr="00B15E46" w:rsidRDefault="00B15E46" w:rsidP="00590485">
      <w:pPr>
        <w:spacing w:line="360" w:lineRule="auto"/>
        <w:ind w:right="-6"/>
        <w:rPr>
          <w:rFonts w:ascii="Arial" w:hAnsi="Arial" w:cs="Arial"/>
          <w:color w:val="000000" w:themeColor="text1"/>
          <w:sz w:val="22"/>
          <w:szCs w:val="22"/>
        </w:rPr>
      </w:pPr>
      <w:r w:rsidRPr="00B15E46">
        <w:rPr>
          <w:rFonts w:ascii="Arial" w:hAnsi="Arial" w:cs="Arial"/>
          <w:color w:val="000000" w:themeColor="text1"/>
          <w:sz w:val="22"/>
          <w:szCs w:val="22"/>
        </w:rPr>
        <w:t xml:space="preserve">Die Leitungen müssen die erfassten Daten </w:t>
      </w:r>
      <w:r w:rsidR="007538CA">
        <w:rPr>
          <w:rFonts w:ascii="Arial" w:hAnsi="Arial" w:cs="Arial"/>
          <w:color w:val="000000" w:themeColor="text1"/>
          <w:sz w:val="22"/>
          <w:szCs w:val="22"/>
        </w:rPr>
        <w:t xml:space="preserve">mehrerer </w:t>
      </w:r>
      <w:r w:rsidR="007538CA" w:rsidRPr="00B15E46">
        <w:rPr>
          <w:rFonts w:ascii="Arial" w:hAnsi="Arial" w:cs="Arial"/>
          <w:color w:val="000000" w:themeColor="text1"/>
          <w:sz w:val="22"/>
          <w:szCs w:val="22"/>
        </w:rPr>
        <w:t>High-Speed-</w:t>
      </w:r>
      <w:r w:rsidR="00777589">
        <w:rPr>
          <w:rFonts w:ascii="Arial" w:hAnsi="Arial" w:cs="Arial"/>
          <w:color w:val="000000" w:themeColor="text1"/>
          <w:sz w:val="22"/>
          <w:szCs w:val="22"/>
        </w:rPr>
        <w:t xml:space="preserve">Kameras, die für eine 360-Grad-Sicht um den Turm des Windrads verteilt sind, </w:t>
      </w:r>
      <w:r w:rsidRPr="00B15E46">
        <w:rPr>
          <w:rFonts w:ascii="Arial" w:hAnsi="Arial" w:cs="Arial"/>
          <w:color w:val="000000" w:themeColor="text1"/>
          <w:sz w:val="22"/>
          <w:szCs w:val="22"/>
        </w:rPr>
        <w:t xml:space="preserve">auf große Distanzen </w:t>
      </w:r>
      <w:r w:rsidR="00777589" w:rsidRPr="00B15E46">
        <w:rPr>
          <w:rFonts w:ascii="Arial" w:hAnsi="Arial" w:cs="Arial"/>
          <w:color w:val="000000" w:themeColor="text1"/>
          <w:sz w:val="22"/>
          <w:szCs w:val="22"/>
        </w:rPr>
        <w:t xml:space="preserve">bis 50 m </w:t>
      </w:r>
      <w:r w:rsidRPr="00B15E46">
        <w:rPr>
          <w:rFonts w:ascii="Arial" w:hAnsi="Arial" w:cs="Arial"/>
          <w:color w:val="000000" w:themeColor="text1"/>
          <w:sz w:val="22"/>
          <w:szCs w:val="22"/>
        </w:rPr>
        <w:t>sicher zum Server</w:t>
      </w:r>
      <w:r w:rsidR="007538CA">
        <w:rPr>
          <w:rFonts w:ascii="Arial" w:hAnsi="Arial" w:cs="Arial"/>
          <w:color w:val="000000" w:themeColor="text1"/>
          <w:sz w:val="22"/>
          <w:szCs w:val="22"/>
        </w:rPr>
        <w:t>, der die Auswertung übernimmt,</w:t>
      </w:r>
      <w:r w:rsidRPr="00B15E46">
        <w:rPr>
          <w:rFonts w:ascii="Arial" w:hAnsi="Arial" w:cs="Arial"/>
          <w:color w:val="000000" w:themeColor="text1"/>
          <w:sz w:val="22"/>
          <w:szCs w:val="22"/>
        </w:rPr>
        <w:t xml:space="preserve"> übertragen</w:t>
      </w:r>
      <w:r w:rsidR="00777589">
        <w:rPr>
          <w:rFonts w:ascii="Arial" w:hAnsi="Arial" w:cs="Arial"/>
          <w:color w:val="000000" w:themeColor="text1"/>
          <w:sz w:val="22"/>
          <w:szCs w:val="22"/>
        </w:rPr>
        <w:t xml:space="preserve"> können</w:t>
      </w:r>
      <w:r w:rsidRPr="00B15E46">
        <w:rPr>
          <w:rFonts w:ascii="Arial" w:hAnsi="Arial" w:cs="Arial"/>
          <w:color w:val="000000" w:themeColor="text1"/>
          <w:sz w:val="22"/>
          <w:szCs w:val="22"/>
        </w:rPr>
        <w:t xml:space="preserve">. Für die zuverlässige Aufzeichnung und Berechnung im Server darf es </w:t>
      </w:r>
      <w:r w:rsidR="007538CA" w:rsidRPr="00B15E46">
        <w:rPr>
          <w:rFonts w:ascii="Arial" w:hAnsi="Arial" w:cs="Arial"/>
          <w:color w:val="000000" w:themeColor="text1"/>
          <w:sz w:val="22"/>
          <w:szCs w:val="22"/>
        </w:rPr>
        <w:t xml:space="preserve">bei den unterschiedlich langen Leitungen </w:t>
      </w:r>
      <w:r w:rsidRPr="00B15E46">
        <w:rPr>
          <w:rFonts w:ascii="Arial" w:hAnsi="Arial" w:cs="Arial"/>
          <w:color w:val="000000" w:themeColor="text1"/>
          <w:sz w:val="22"/>
          <w:szCs w:val="22"/>
        </w:rPr>
        <w:t>fast keine Laufzeitverzögerung geben.</w:t>
      </w:r>
      <w:r w:rsidR="007538CA">
        <w:rPr>
          <w:rFonts w:ascii="Arial" w:hAnsi="Arial" w:cs="Arial"/>
          <w:color w:val="000000" w:themeColor="text1"/>
          <w:sz w:val="22"/>
          <w:szCs w:val="22"/>
        </w:rPr>
        <w:t xml:space="preserve"> </w:t>
      </w:r>
      <w:r w:rsidR="00590485">
        <w:rPr>
          <w:rFonts w:ascii="Arial" w:hAnsi="Arial" w:cs="Arial"/>
          <w:color w:val="000000" w:themeColor="text1"/>
          <w:sz w:val="22"/>
          <w:szCs w:val="22"/>
        </w:rPr>
        <w:t xml:space="preserve">Da </w:t>
      </w:r>
      <w:r w:rsidR="00590485" w:rsidRPr="00B15E46">
        <w:rPr>
          <w:rFonts w:ascii="Arial" w:hAnsi="Arial" w:cs="Arial"/>
          <w:color w:val="000000" w:themeColor="text1"/>
          <w:sz w:val="22"/>
          <w:szCs w:val="22"/>
        </w:rPr>
        <w:t xml:space="preserve">bei derart großen Leitungslängen die Übertragungsgeschwindigkeit </w:t>
      </w:r>
      <w:r w:rsidR="00590485">
        <w:rPr>
          <w:rFonts w:ascii="Arial" w:hAnsi="Arial" w:cs="Arial"/>
          <w:color w:val="000000" w:themeColor="text1"/>
          <w:sz w:val="22"/>
          <w:szCs w:val="22"/>
        </w:rPr>
        <w:t xml:space="preserve">und die Datenqualität </w:t>
      </w:r>
      <w:r w:rsidR="00590485" w:rsidRPr="00B15E46">
        <w:rPr>
          <w:rFonts w:ascii="Arial" w:hAnsi="Arial" w:cs="Arial"/>
          <w:color w:val="000000" w:themeColor="text1"/>
          <w:sz w:val="22"/>
          <w:szCs w:val="22"/>
        </w:rPr>
        <w:t>sehr schnell</w:t>
      </w:r>
      <w:r w:rsidR="00590485">
        <w:rPr>
          <w:rFonts w:ascii="Arial" w:hAnsi="Arial" w:cs="Arial"/>
          <w:color w:val="000000" w:themeColor="text1"/>
          <w:sz w:val="22"/>
          <w:szCs w:val="22"/>
        </w:rPr>
        <w:t xml:space="preserve"> nachlassen kann, müssen die</w:t>
      </w:r>
      <w:r w:rsidR="00590485" w:rsidRPr="00B15E46">
        <w:rPr>
          <w:rFonts w:ascii="Arial" w:hAnsi="Arial" w:cs="Arial"/>
          <w:color w:val="000000" w:themeColor="text1"/>
          <w:sz w:val="22"/>
          <w:szCs w:val="22"/>
        </w:rPr>
        <w:t xml:space="preserve"> </w:t>
      </w:r>
      <w:r w:rsidRPr="00B15E46">
        <w:rPr>
          <w:rFonts w:ascii="Arial" w:hAnsi="Arial" w:cs="Arial"/>
          <w:color w:val="000000" w:themeColor="text1"/>
          <w:sz w:val="22"/>
          <w:szCs w:val="22"/>
        </w:rPr>
        <w:t>Leitungen</w:t>
      </w:r>
      <w:r w:rsidR="007538CA">
        <w:rPr>
          <w:rFonts w:ascii="Arial" w:hAnsi="Arial" w:cs="Arial"/>
          <w:color w:val="000000" w:themeColor="text1"/>
          <w:sz w:val="22"/>
          <w:szCs w:val="22"/>
        </w:rPr>
        <w:t xml:space="preserve"> </w:t>
      </w:r>
      <w:r w:rsidRPr="00B15E46">
        <w:rPr>
          <w:rFonts w:ascii="Arial" w:hAnsi="Arial" w:cs="Arial"/>
          <w:color w:val="000000" w:themeColor="text1"/>
          <w:sz w:val="22"/>
          <w:szCs w:val="22"/>
        </w:rPr>
        <w:t>qualitativ hochwertig sein.</w:t>
      </w:r>
    </w:p>
    <w:p w14:paraId="45003DDF" w14:textId="77777777" w:rsidR="00B15E46" w:rsidRPr="00B15E46" w:rsidRDefault="00B15E46" w:rsidP="00590485">
      <w:pPr>
        <w:spacing w:line="360" w:lineRule="auto"/>
        <w:ind w:right="-6"/>
        <w:rPr>
          <w:rFonts w:ascii="Arial" w:hAnsi="Arial" w:cs="Arial"/>
          <w:color w:val="000000" w:themeColor="text1"/>
          <w:sz w:val="22"/>
          <w:szCs w:val="22"/>
        </w:rPr>
      </w:pPr>
    </w:p>
    <w:p w14:paraId="3552628A" w14:textId="77777777" w:rsidR="00B15E46" w:rsidRPr="00B15E46" w:rsidRDefault="00B15E46" w:rsidP="00590485">
      <w:pPr>
        <w:spacing w:line="360" w:lineRule="auto"/>
        <w:ind w:right="-6"/>
        <w:rPr>
          <w:rFonts w:ascii="Arial" w:hAnsi="Arial" w:cs="Arial"/>
          <w:b/>
          <w:bCs/>
          <w:color w:val="000000" w:themeColor="text1"/>
          <w:sz w:val="22"/>
          <w:szCs w:val="22"/>
        </w:rPr>
      </w:pPr>
      <w:r w:rsidRPr="00B15E46">
        <w:rPr>
          <w:rFonts w:ascii="Arial" w:hAnsi="Arial" w:cs="Arial"/>
          <w:b/>
          <w:bCs/>
          <w:color w:val="000000" w:themeColor="text1"/>
          <w:sz w:val="22"/>
          <w:szCs w:val="22"/>
        </w:rPr>
        <w:t>M12-Ethernet-Anschlussleitungen in Sonderlängen</w:t>
      </w:r>
    </w:p>
    <w:p w14:paraId="349B14DC" w14:textId="77777777" w:rsidR="00B15E46" w:rsidRPr="00B15E46" w:rsidRDefault="00B15E46" w:rsidP="00590485">
      <w:pPr>
        <w:spacing w:line="360" w:lineRule="auto"/>
        <w:ind w:right="-6"/>
        <w:rPr>
          <w:rFonts w:ascii="Arial" w:hAnsi="Arial" w:cs="Arial"/>
          <w:color w:val="000000" w:themeColor="text1"/>
          <w:sz w:val="22"/>
          <w:szCs w:val="22"/>
        </w:rPr>
      </w:pPr>
    </w:p>
    <w:p w14:paraId="3C7C15C3" w14:textId="77777777" w:rsidR="00B15E46" w:rsidRPr="00B15E46" w:rsidRDefault="00B15E46" w:rsidP="00590485">
      <w:pPr>
        <w:spacing w:line="360" w:lineRule="auto"/>
        <w:ind w:right="-6"/>
        <w:rPr>
          <w:rFonts w:ascii="Arial" w:hAnsi="Arial" w:cs="Arial"/>
          <w:color w:val="000000" w:themeColor="text1"/>
          <w:sz w:val="22"/>
          <w:szCs w:val="22"/>
        </w:rPr>
      </w:pPr>
      <w:r w:rsidRPr="00B15E46">
        <w:rPr>
          <w:rFonts w:ascii="Arial" w:hAnsi="Arial" w:cs="Arial"/>
          <w:color w:val="000000" w:themeColor="text1"/>
          <w:sz w:val="22"/>
          <w:szCs w:val="22"/>
        </w:rPr>
        <w:t xml:space="preserve">Metz Connect bietet hochqualitative Sonderkabel und -längen in kleinen Stückzahlen und in kurzer Lieferzeit. Die PUR-Anschlussleitung 142M2X20010 ist eine x-kodierte, geschirmte M12-Ethernet-Anschlussleitung mit freiem Leitungsende in Standardlängen von 1, 2, 5 und 10 m. Sie unterstützt die sichere industrietaugliche 10-Gbit-Datenübertragung (Cat. 6A gemäß ISO/IEC-11801). Weitere Anschlussvarianten (142M5X59xxx) in verschiedenen Sonderlängen (bis 50 m) ermöglichen die Montage der Kameras auf unterschiedlichen Höhen am Turm. Das freie Leitungsende wird am Kameragehäuse komplett vergossen, um einen hohen Verbindungsschutz zu gewährleisten. </w:t>
      </w:r>
    </w:p>
    <w:p w14:paraId="7F5BAB82" w14:textId="77777777" w:rsidR="00B15E46" w:rsidRPr="00B15E46" w:rsidRDefault="00B15E46" w:rsidP="00590485">
      <w:pPr>
        <w:spacing w:line="360" w:lineRule="auto"/>
        <w:ind w:right="-6"/>
        <w:rPr>
          <w:rFonts w:ascii="Arial" w:hAnsi="Arial" w:cs="Arial"/>
          <w:color w:val="000000" w:themeColor="text1"/>
          <w:sz w:val="22"/>
          <w:szCs w:val="22"/>
        </w:rPr>
      </w:pPr>
    </w:p>
    <w:p w14:paraId="7ACF99FA" w14:textId="126E6200" w:rsidR="00B15E46" w:rsidRPr="00B15E46" w:rsidRDefault="00B15E46" w:rsidP="00590485">
      <w:pPr>
        <w:spacing w:line="360" w:lineRule="auto"/>
        <w:ind w:right="-6"/>
        <w:rPr>
          <w:rFonts w:ascii="Arial" w:hAnsi="Arial" w:cs="Arial"/>
          <w:color w:val="000000" w:themeColor="text1"/>
          <w:sz w:val="22"/>
          <w:szCs w:val="22"/>
        </w:rPr>
      </w:pPr>
      <w:r w:rsidRPr="00B15E46">
        <w:rPr>
          <w:rFonts w:ascii="Arial" w:hAnsi="Arial" w:cs="Arial"/>
          <w:color w:val="000000" w:themeColor="text1"/>
          <w:sz w:val="22"/>
          <w:szCs w:val="22"/>
        </w:rPr>
        <w:lastRenderedPageBreak/>
        <w:t>Die Leitungen mit AWG 26/7-Querschnitt erfüllen die Vorgaben gemäß UL-Style 20963 und Cat7 gemäß EN50288-4-2. Die Materialien und der konstruktive Aufbau erlauben eine erhöhte mechanische Beanspruchung, wie Abrieb, Biegung</w:t>
      </w:r>
      <w:r w:rsidR="007538CA">
        <w:rPr>
          <w:rFonts w:ascii="Arial" w:hAnsi="Arial" w:cs="Arial"/>
          <w:color w:val="000000" w:themeColor="text1"/>
          <w:sz w:val="22"/>
          <w:szCs w:val="22"/>
        </w:rPr>
        <w:t xml:space="preserve"> und</w:t>
      </w:r>
      <w:r w:rsidRPr="00B15E46">
        <w:rPr>
          <w:rFonts w:ascii="Arial" w:hAnsi="Arial" w:cs="Arial"/>
          <w:color w:val="000000" w:themeColor="text1"/>
          <w:sz w:val="22"/>
          <w:szCs w:val="22"/>
        </w:rPr>
        <w:t xml:space="preserve"> Erschütterung. Die hochflexible</w:t>
      </w:r>
      <w:r w:rsidR="007538CA">
        <w:rPr>
          <w:rFonts w:ascii="Arial" w:hAnsi="Arial" w:cs="Arial"/>
          <w:color w:val="000000" w:themeColor="text1"/>
          <w:sz w:val="22"/>
          <w:szCs w:val="22"/>
        </w:rPr>
        <w:t>n</w:t>
      </w:r>
      <w:r w:rsidRPr="00B15E46">
        <w:rPr>
          <w:rFonts w:ascii="Arial" w:hAnsi="Arial" w:cs="Arial"/>
          <w:color w:val="000000" w:themeColor="text1"/>
          <w:sz w:val="22"/>
          <w:szCs w:val="22"/>
        </w:rPr>
        <w:t xml:space="preserve"> Leitung</w:t>
      </w:r>
      <w:r w:rsidR="007538CA">
        <w:rPr>
          <w:rFonts w:ascii="Arial" w:hAnsi="Arial" w:cs="Arial"/>
          <w:color w:val="000000" w:themeColor="text1"/>
          <w:sz w:val="22"/>
          <w:szCs w:val="22"/>
        </w:rPr>
        <w:t xml:space="preserve">en </w:t>
      </w:r>
      <w:r w:rsidRPr="00B15E46">
        <w:rPr>
          <w:rFonts w:ascii="Arial" w:hAnsi="Arial" w:cs="Arial"/>
          <w:color w:val="000000" w:themeColor="text1"/>
          <w:sz w:val="22"/>
          <w:szCs w:val="22"/>
        </w:rPr>
        <w:t xml:space="preserve">beständig gegen Säure, Lauge und Öl sowie gegen UV-Lichteinwirkung. Das alles trägt dazu bei, dass </w:t>
      </w:r>
      <w:r w:rsidR="007538CA">
        <w:rPr>
          <w:rFonts w:ascii="Arial" w:hAnsi="Arial" w:cs="Arial"/>
          <w:color w:val="000000" w:themeColor="text1"/>
          <w:sz w:val="22"/>
          <w:szCs w:val="22"/>
        </w:rPr>
        <w:t xml:space="preserve">sie </w:t>
      </w:r>
      <w:r w:rsidRPr="00B15E46">
        <w:rPr>
          <w:rFonts w:ascii="Arial" w:hAnsi="Arial" w:cs="Arial"/>
          <w:color w:val="000000" w:themeColor="text1"/>
          <w:sz w:val="22"/>
          <w:szCs w:val="22"/>
        </w:rPr>
        <w:t>hervorragend für Außenbereiche geeignet sind.</w:t>
      </w:r>
    </w:p>
    <w:p w14:paraId="0953007D" w14:textId="77777777" w:rsidR="00B15E46" w:rsidRPr="00B15E46" w:rsidRDefault="00B15E46" w:rsidP="00590485">
      <w:pPr>
        <w:spacing w:line="360" w:lineRule="auto"/>
        <w:ind w:right="-6"/>
        <w:rPr>
          <w:rFonts w:ascii="Arial" w:hAnsi="Arial" w:cs="Arial"/>
          <w:color w:val="000000" w:themeColor="text1"/>
          <w:sz w:val="22"/>
          <w:szCs w:val="22"/>
        </w:rPr>
      </w:pPr>
    </w:p>
    <w:p w14:paraId="504667D8" w14:textId="77777777" w:rsidR="00B15E46" w:rsidRPr="00B15E46" w:rsidRDefault="00B15E46" w:rsidP="00590485">
      <w:pPr>
        <w:spacing w:line="360" w:lineRule="auto"/>
        <w:ind w:right="-6"/>
        <w:rPr>
          <w:rFonts w:ascii="Arial" w:hAnsi="Arial" w:cs="Arial"/>
          <w:b/>
          <w:bCs/>
          <w:color w:val="000000" w:themeColor="text1"/>
          <w:sz w:val="22"/>
          <w:szCs w:val="22"/>
        </w:rPr>
      </w:pPr>
      <w:r w:rsidRPr="00B15E46">
        <w:rPr>
          <w:rFonts w:ascii="Arial" w:hAnsi="Arial" w:cs="Arial"/>
          <w:b/>
          <w:bCs/>
          <w:color w:val="000000" w:themeColor="text1"/>
          <w:sz w:val="22"/>
          <w:szCs w:val="22"/>
        </w:rPr>
        <w:t>Kamerabasierte Lösung an Windrädern zum Schutz der Vögel</w:t>
      </w:r>
    </w:p>
    <w:p w14:paraId="380A984B" w14:textId="77777777" w:rsidR="00B15E46" w:rsidRPr="00B15E46" w:rsidRDefault="00B15E46" w:rsidP="00590485">
      <w:pPr>
        <w:spacing w:line="360" w:lineRule="auto"/>
        <w:ind w:right="-6"/>
        <w:rPr>
          <w:rFonts w:ascii="Arial" w:hAnsi="Arial" w:cs="Arial"/>
          <w:color w:val="000000" w:themeColor="text1"/>
          <w:sz w:val="22"/>
          <w:szCs w:val="22"/>
        </w:rPr>
      </w:pPr>
    </w:p>
    <w:p w14:paraId="09815263" w14:textId="287EFAFE" w:rsidR="00B15E46" w:rsidRPr="00B15E46" w:rsidRDefault="00B15E46" w:rsidP="00590485">
      <w:pPr>
        <w:spacing w:line="360" w:lineRule="auto"/>
        <w:ind w:right="-6"/>
        <w:rPr>
          <w:rFonts w:ascii="Arial" w:hAnsi="Arial" w:cs="Arial"/>
          <w:color w:val="000000" w:themeColor="text1"/>
          <w:sz w:val="22"/>
          <w:szCs w:val="22"/>
        </w:rPr>
      </w:pPr>
      <w:r w:rsidRPr="00B15E46">
        <w:rPr>
          <w:rFonts w:ascii="Arial" w:hAnsi="Arial" w:cs="Arial"/>
          <w:color w:val="000000" w:themeColor="text1"/>
          <w:sz w:val="22"/>
          <w:szCs w:val="22"/>
        </w:rPr>
        <w:t xml:space="preserve">Insgesamt werden die Bilder von bis zu zwölf Kameras, die sich am Turm des Windrads befinden, gleichzeitig ausgewertet. </w:t>
      </w:r>
      <w:r w:rsidR="007538CA">
        <w:rPr>
          <w:rFonts w:ascii="Arial" w:hAnsi="Arial" w:cs="Arial"/>
          <w:color w:val="000000" w:themeColor="text1"/>
          <w:sz w:val="22"/>
          <w:szCs w:val="22"/>
        </w:rPr>
        <w:t xml:space="preserve">Der </w:t>
      </w:r>
      <w:r w:rsidRPr="00B15E46">
        <w:rPr>
          <w:rFonts w:ascii="Arial" w:hAnsi="Arial" w:cs="Arial"/>
          <w:color w:val="000000" w:themeColor="text1"/>
          <w:sz w:val="22"/>
          <w:szCs w:val="22"/>
        </w:rPr>
        <w:t xml:space="preserve">Hochleistungs-Bildverarbeitungsserver im Turm erstellt aus den Einzelbildern ein 3D-Bild und wertet es KI-basiert aus, </w:t>
      </w:r>
      <w:r w:rsidR="007538CA">
        <w:rPr>
          <w:rFonts w:ascii="Arial" w:hAnsi="Arial" w:cs="Arial"/>
          <w:color w:val="000000" w:themeColor="text1"/>
          <w:sz w:val="22"/>
          <w:szCs w:val="22"/>
        </w:rPr>
        <w:t xml:space="preserve">so dass die </w:t>
      </w:r>
      <w:r w:rsidRPr="00B15E46">
        <w:rPr>
          <w:rFonts w:ascii="Arial" w:hAnsi="Arial" w:cs="Arial"/>
          <w:color w:val="000000" w:themeColor="text1"/>
          <w:sz w:val="22"/>
          <w:szCs w:val="22"/>
        </w:rPr>
        <w:t xml:space="preserve">Vogelart </w:t>
      </w:r>
      <w:r w:rsidR="007538CA">
        <w:rPr>
          <w:rFonts w:ascii="Arial" w:hAnsi="Arial" w:cs="Arial"/>
          <w:color w:val="000000" w:themeColor="text1"/>
          <w:sz w:val="22"/>
          <w:szCs w:val="22"/>
        </w:rPr>
        <w:t xml:space="preserve">bestimmt </w:t>
      </w:r>
      <w:r w:rsidRPr="00B15E46">
        <w:rPr>
          <w:rFonts w:ascii="Arial" w:hAnsi="Arial" w:cs="Arial"/>
          <w:color w:val="000000" w:themeColor="text1"/>
          <w:sz w:val="22"/>
          <w:szCs w:val="22"/>
        </w:rPr>
        <w:t xml:space="preserve">und die </w:t>
      </w:r>
      <w:r w:rsidR="007538CA">
        <w:rPr>
          <w:rFonts w:ascii="Arial" w:hAnsi="Arial" w:cs="Arial"/>
          <w:color w:val="000000" w:themeColor="text1"/>
          <w:sz w:val="22"/>
          <w:szCs w:val="22"/>
        </w:rPr>
        <w:t xml:space="preserve">weitere </w:t>
      </w:r>
      <w:r w:rsidRPr="00B15E46">
        <w:rPr>
          <w:rFonts w:ascii="Arial" w:hAnsi="Arial" w:cs="Arial"/>
          <w:color w:val="000000" w:themeColor="text1"/>
          <w:sz w:val="22"/>
          <w:szCs w:val="22"/>
        </w:rPr>
        <w:t>Flugbahn des Vogels berechnet</w:t>
      </w:r>
      <w:r w:rsidR="007538CA">
        <w:rPr>
          <w:rFonts w:ascii="Arial" w:hAnsi="Arial" w:cs="Arial"/>
          <w:color w:val="000000" w:themeColor="text1"/>
          <w:sz w:val="22"/>
          <w:szCs w:val="22"/>
        </w:rPr>
        <w:t xml:space="preserve"> werden kann</w:t>
      </w:r>
      <w:r w:rsidRPr="00B15E46">
        <w:rPr>
          <w:rFonts w:ascii="Arial" w:hAnsi="Arial" w:cs="Arial"/>
          <w:color w:val="000000" w:themeColor="text1"/>
          <w:sz w:val="22"/>
          <w:szCs w:val="22"/>
        </w:rPr>
        <w:t>. Falls notwendig</w:t>
      </w:r>
      <w:r w:rsidR="00590485">
        <w:rPr>
          <w:rFonts w:ascii="Arial" w:hAnsi="Arial" w:cs="Arial"/>
          <w:color w:val="000000" w:themeColor="text1"/>
          <w:sz w:val="22"/>
          <w:szCs w:val="22"/>
        </w:rPr>
        <w:t>,</w:t>
      </w:r>
      <w:r w:rsidRPr="00B15E46">
        <w:rPr>
          <w:rFonts w:ascii="Arial" w:hAnsi="Arial" w:cs="Arial"/>
          <w:color w:val="000000" w:themeColor="text1"/>
          <w:sz w:val="22"/>
          <w:szCs w:val="22"/>
        </w:rPr>
        <w:t xml:space="preserve"> wird ein Stoppsignal ausgegeben, um die Windenergieanlage zum Schutz des Vogels vorübergehend in den langsam drehenden </w:t>
      </w:r>
      <w:proofErr w:type="spellStart"/>
      <w:r w:rsidRPr="00B15E46">
        <w:rPr>
          <w:rFonts w:ascii="Arial" w:hAnsi="Arial" w:cs="Arial"/>
          <w:color w:val="000000" w:themeColor="text1"/>
          <w:sz w:val="22"/>
          <w:szCs w:val="22"/>
        </w:rPr>
        <w:t>Trudelbetrieb</w:t>
      </w:r>
      <w:proofErr w:type="spellEnd"/>
      <w:r w:rsidRPr="00B15E46">
        <w:rPr>
          <w:rFonts w:ascii="Arial" w:hAnsi="Arial" w:cs="Arial"/>
          <w:color w:val="000000" w:themeColor="text1"/>
          <w:sz w:val="22"/>
          <w:szCs w:val="22"/>
        </w:rPr>
        <w:t xml:space="preserve"> zu setzen. Befindet sich kein </w:t>
      </w:r>
      <w:r w:rsidR="007538CA">
        <w:rPr>
          <w:rFonts w:ascii="Arial" w:hAnsi="Arial" w:cs="Arial"/>
          <w:color w:val="000000" w:themeColor="text1"/>
          <w:sz w:val="22"/>
          <w:szCs w:val="22"/>
        </w:rPr>
        <w:t xml:space="preserve">Tier </w:t>
      </w:r>
      <w:r w:rsidRPr="00B15E46">
        <w:rPr>
          <w:rFonts w:ascii="Arial" w:hAnsi="Arial" w:cs="Arial"/>
          <w:color w:val="000000" w:themeColor="text1"/>
          <w:sz w:val="22"/>
          <w:szCs w:val="22"/>
        </w:rPr>
        <w:t>mehr im Gefahrenbereich, wird die Anlage wieder vollautomatisch in Betrieb genommen.</w:t>
      </w:r>
    </w:p>
    <w:p w14:paraId="6414F9D4" w14:textId="77777777" w:rsidR="007538CA" w:rsidRDefault="007538CA" w:rsidP="00590485">
      <w:pPr>
        <w:spacing w:line="360" w:lineRule="auto"/>
        <w:ind w:right="-6"/>
        <w:rPr>
          <w:rFonts w:ascii="Arial" w:hAnsi="Arial" w:cs="Arial"/>
          <w:color w:val="000000" w:themeColor="text1"/>
          <w:sz w:val="22"/>
          <w:szCs w:val="22"/>
        </w:rPr>
      </w:pPr>
    </w:p>
    <w:p w14:paraId="27431657" w14:textId="16B156E5" w:rsidR="00B15E46" w:rsidRPr="00B15E46" w:rsidRDefault="00B15E46" w:rsidP="00590485">
      <w:pPr>
        <w:spacing w:line="360" w:lineRule="auto"/>
        <w:ind w:right="-6"/>
        <w:rPr>
          <w:rFonts w:ascii="Arial" w:hAnsi="Arial" w:cs="Arial"/>
          <w:color w:val="000000" w:themeColor="text1"/>
          <w:sz w:val="22"/>
          <w:szCs w:val="22"/>
        </w:rPr>
      </w:pPr>
      <w:r w:rsidRPr="00B15E46">
        <w:rPr>
          <w:rFonts w:ascii="Arial" w:hAnsi="Arial" w:cs="Arial"/>
          <w:color w:val="000000" w:themeColor="text1"/>
          <w:sz w:val="22"/>
          <w:szCs w:val="22"/>
        </w:rPr>
        <w:t xml:space="preserve">BirdVision® wird </w:t>
      </w:r>
      <w:r w:rsidR="00590485">
        <w:rPr>
          <w:rFonts w:ascii="Arial" w:hAnsi="Arial" w:cs="Arial"/>
          <w:color w:val="000000" w:themeColor="text1"/>
          <w:sz w:val="22"/>
          <w:szCs w:val="22"/>
        </w:rPr>
        <w:t xml:space="preserve">bereits </w:t>
      </w:r>
      <w:r w:rsidR="007538CA" w:rsidRPr="00B15E46">
        <w:rPr>
          <w:rFonts w:ascii="Arial" w:hAnsi="Arial" w:cs="Arial"/>
          <w:color w:val="000000" w:themeColor="text1"/>
          <w:sz w:val="22"/>
          <w:szCs w:val="22"/>
        </w:rPr>
        <w:t xml:space="preserve">in zwei Windparks an vier Windenergieanlagen </w:t>
      </w:r>
      <w:r w:rsidRPr="00B15E46">
        <w:rPr>
          <w:rFonts w:ascii="Arial" w:hAnsi="Arial" w:cs="Arial"/>
          <w:color w:val="000000" w:themeColor="text1"/>
          <w:sz w:val="22"/>
          <w:szCs w:val="22"/>
        </w:rPr>
        <w:t>zur Optimierung einer Pauschalabschaltung eingesetzt. In den Sommermonaten müsste eine Anlage tagsüber stehen, doch mit dem intelligenten und vollautomatischen System erfolgt diese Abschaltung jetzt nur, wenn sich ein Greifvogel dem Windrad um weniger als 200 Meter nähert. Durch die Nutzung des Antikollisionssystems können artenschutzbedingte Abschaltungen reduziert und die Produktion von erneuerbarem Strom erhöht werden. Somit ist ein Kompromiss zwischen Artenschutz und Energiewende möglich</w:t>
      </w:r>
      <w:r w:rsidR="007538CA">
        <w:rPr>
          <w:rFonts w:ascii="Arial" w:hAnsi="Arial" w:cs="Arial"/>
          <w:color w:val="000000" w:themeColor="text1"/>
          <w:sz w:val="22"/>
          <w:szCs w:val="22"/>
        </w:rPr>
        <w:t>.</w:t>
      </w:r>
    </w:p>
    <w:p w14:paraId="1AB30071" w14:textId="77777777" w:rsidR="002C58F5" w:rsidRDefault="002C58F5" w:rsidP="00DA46F4">
      <w:pPr>
        <w:spacing w:line="360" w:lineRule="auto"/>
        <w:ind w:right="277"/>
        <w:rPr>
          <w:rFonts w:ascii="Arial" w:hAnsi="Arial" w:cs="Arial"/>
          <w:color w:val="000000" w:themeColor="text1"/>
          <w:sz w:val="22"/>
          <w:szCs w:val="22"/>
        </w:rPr>
      </w:pPr>
    </w:p>
    <w:p w14:paraId="08F926F0" w14:textId="24D62F74" w:rsidR="00242CF3" w:rsidRDefault="00C1660E" w:rsidP="00DA46F4">
      <w:pPr>
        <w:spacing w:line="360" w:lineRule="auto"/>
        <w:ind w:right="277"/>
        <w:rPr>
          <w:rFonts w:ascii="Arial" w:hAnsi="Arial" w:cs="Arial"/>
          <w:b/>
          <w:bCs/>
          <w:sz w:val="28"/>
          <w:szCs w:val="28"/>
          <w:u w:val="single"/>
        </w:rPr>
      </w:pPr>
      <w:r w:rsidRPr="001014E7">
        <w:rPr>
          <w:rFonts w:ascii="Arial" w:hAnsi="Arial" w:cs="Arial"/>
          <w:b/>
          <w:bCs/>
          <w:sz w:val="28"/>
          <w:szCs w:val="28"/>
          <w:u w:val="single"/>
        </w:rPr>
        <w:t>Bilder und Bildunterschriften</w:t>
      </w:r>
    </w:p>
    <w:p w14:paraId="7E207AAB" w14:textId="77777777" w:rsidR="00B15E46" w:rsidRPr="00B15E46" w:rsidRDefault="00B15E46" w:rsidP="00DA46F4">
      <w:pPr>
        <w:spacing w:line="360" w:lineRule="auto"/>
        <w:ind w:right="277"/>
        <w:rPr>
          <w:rFonts w:ascii="Arial" w:hAnsi="Arial" w:cs="Arial"/>
          <w:color w:val="000000" w:themeColor="text1"/>
          <w:sz w:val="22"/>
          <w:szCs w:val="22"/>
        </w:rPr>
      </w:pPr>
    </w:p>
    <w:p w14:paraId="163EBF8F" w14:textId="478DCC3F" w:rsidR="00B15E46" w:rsidRDefault="00B15E46" w:rsidP="00DA46F4">
      <w:pPr>
        <w:spacing w:line="360" w:lineRule="auto"/>
        <w:ind w:right="277"/>
        <w:rPr>
          <w:rFonts w:ascii="Arial" w:hAnsi="Arial" w:cs="Arial"/>
          <w:color w:val="000000" w:themeColor="text1"/>
          <w:sz w:val="22"/>
          <w:szCs w:val="22"/>
        </w:rPr>
      </w:pPr>
      <w:r w:rsidRPr="00B15E46">
        <w:rPr>
          <w:rFonts w:ascii="Arial" w:hAnsi="Arial" w:cs="Arial"/>
          <w:noProof/>
          <w:color w:val="000000" w:themeColor="text1"/>
          <w:sz w:val="22"/>
          <w:szCs w:val="22"/>
        </w:rPr>
        <w:drawing>
          <wp:inline distT="0" distB="0" distL="0" distR="0" wp14:anchorId="25E15C8A" wp14:editId="4340A9B5">
            <wp:extent cx="2878112" cy="1918741"/>
            <wp:effectExtent l="0" t="0" r="5080" b="0"/>
            <wp:docPr id="2046271841" name="Grafik 2" descr="Ein Bild, das Himmel, draußen, Wolke, Ba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271841" name="Grafik 2" descr="Ein Bild, das Himmel, draußen, Wolke, Baum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90024" cy="2060016"/>
                    </a:xfrm>
                    <a:prstGeom prst="rect">
                      <a:avLst/>
                    </a:prstGeom>
                  </pic:spPr>
                </pic:pic>
              </a:graphicData>
            </a:graphic>
          </wp:inline>
        </w:drawing>
      </w:r>
    </w:p>
    <w:p w14:paraId="6CEC87E2" w14:textId="1C835F36" w:rsidR="00B15E46" w:rsidRPr="00984325" w:rsidRDefault="00B15E46" w:rsidP="00984325">
      <w:pPr>
        <w:spacing w:line="276" w:lineRule="auto"/>
        <w:rPr>
          <w:rFonts w:ascii="Calibri" w:hAnsi="Calibri" w:cs="Calibri"/>
          <w:sz w:val="22"/>
          <w:szCs w:val="22"/>
        </w:rPr>
      </w:pPr>
      <w:r w:rsidRPr="00984325">
        <w:rPr>
          <w:rFonts w:ascii="Calibri" w:hAnsi="Calibri" w:cs="Calibri"/>
          <w:sz w:val="22"/>
          <w:szCs w:val="22"/>
        </w:rPr>
        <w:t>Kameras rund um den Turm gewährleisten eine 360-Grad-Bilderfassung</w:t>
      </w:r>
      <w:r w:rsidR="00FF118F">
        <w:rPr>
          <w:rFonts w:ascii="Calibri" w:hAnsi="Calibri" w:cs="Calibri"/>
          <w:sz w:val="22"/>
          <w:szCs w:val="22"/>
        </w:rPr>
        <w:t xml:space="preserve"> (Bildquelle: BirdVision)</w:t>
      </w:r>
    </w:p>
    <w:p w14:paraId="241F7A38" w14:textId="77777777" w:rsidR="00984325" w:rsidRPr="00984325" w:rsidRDefault="00984325" w:rsidP="00984325">
      <w:pPr>
        <w:spacing w:line="276" w:lineRule="auto"/>
        <w:rPr>
          <w:rFonts w:ascii="Calibri" w:hAnsi="Calibri" w:cs="Calibri"/>
          <w:sz w:val="22"/>
          <w:szCs w:val="22"/>
        </w:rPr>
      </w:pPr>
    </w:p>
    <w:p w14:paraId="713D3F5A" w14:textId="77777777" w:rsidR="00984325" w:rsidRDefault="00984325" w:rsidP="00FF118F">
      <w:pPr>
        <w:spacing w:line="276" w:lineRule="auto"/>
        <w:ind w:right="-6"/>
        <w:rPr>
          <w:rFonts w:ascii="Calibri" w:hAnsi="Calibri" w:cs="Calibri"/>
          <w:sz w:val="22"/>
          <w:szCs w:val="22"/>
        </w:rPr>
      </w:pPr>
      <w:r>
        <w:rPr>
          <w:rFonts w:ascii="Calibri" w:hAnsi="Calibri" w:cs="Calibri"/>
          <w:noProof/>
          <w:sz w:val="22"/>
          <w:szCs w:val="22"/>
          <w14:ligatures w14:val="standardContextual"/>
        </w:rPr>
        <w:lastRenderedPageBreak/>
        <w:drawing>
          <wp:inline distT="0" distB="0" distL="0" distR="0" wp14:anchorId="0804CC7D" wp14:editId="16CCD224">
            <wp:extent cx="1164190" cy="1746354"/>
            <wp:effectExtent l="0" t="0" r="4445" b="0"/>
            <wp:docPr id="491209268" name="Grafik 5" descr="Ein Bild, das draußen, Himmel, Wolke,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209268" name="Grafik 5" descr="Ein Bild, das draußen, Himmel, Wolke, Pflanz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04812" cy="1807290"/>
                    </a:xfrm>
                    <a:prstGeom prst="rect">
                      <a:avLst/>
                    </a:prstGeom>
                  </pic:spPr>
                </pic:pic>
              </a:graphicData>
            </a:graphic>
          </wp:inline>
        </w:drawing>
      </w:r>
    </w:p>
    <w:p w14:paraId="55B44E23" w14:textId="3AAA65C3" w:rsidR="00984325" w:rsidRDefault="00984325" w:rsidP="00FF118F">
      <w:pPr>
        <w:spacing w:line="276" w:lineRule="auto"/>
        <w:ind w:right="-6"/>
        <w:rPr>
          <w:rFonts w:ascii="Calibri" w:hAnsi="Calibri" w:cs="Calibri"/>
          <w:sz w:val="22"/>
          <w:szCs w:val="22"/>
        </w:rPr>
      </w:pPr>
      <w:r>
        <w:rPr>
          <w:rFonts w:ascii="Calibri" w:hAnsi="Calibri" w:cs="Calibri"/>
          <w:sz w:val="22"/>
          <w:szCs w:val="22"/>
        </w:rPr>
        <w:t>Kameras an der Halterung mit Schnittstellen für die Verkabelung</w:t>
      </w:r>
      <w:r w:rsidR="00FF118F">
        <w:rPr>
          <w:rFonts w:ascii="Calibri" w:hAnsi="Calibri" w:cs="Calibri"/>
          <w:sz w:val="22"/>
          <w:szCs w:val="22"/>
        </w:rPr>
        <w:t xml:space="preserve"> (Bildquelle: BirdVision)</w:t>
      </w:r>
    </w:p>
    <w:p w14:paraId="01268AE2" w14:textId="77777777" w:rsidR="00984325" w:rsidRDefault="00984325" w:rsidP="00FF118F">
      <w:pPr>
        <w:spacing w:line="276" w:lineRule="auto"/>
        <w:ind w:right="-6"/>
        <w:rPr>
          <w:rFonts w:ascii="Calibri" w:hAnsi="Calibri" w:cs="Calibri"/>
          <w:sz w:val="22"/>
          <w:szCs w:val="22"/>
        </w:rPr>
      </w:pPr>
    </w:p>
    <w:p w14:paraId="3EAA9E5F" w14:textId="14DA015C" w:rsidR="00984325" w:rsidRDefault="00984325" w:rsidP="00FF118F">
      <w:pPr>
        <w:spacing w:line="276" w:lineRule="auto"/>
        <w:ind w:right="-6"/>
        <w:rPr>
          <w:rFonts w:ascii="Calibri" w:hAnsi="Calibri" w:cs="Calibri"/>
          <w:sz w:val="22"/>
          <w:szCs w:val="22"/>
        </w:rPr>
      </w:pPr>
      <w:r>
        <w:rPr>
          <w:rFonts w:ascii="Calibri" w:hAnsi="Calibri" w:cs="Calibri"/>
          <w:noProof/>
          <w:sz w:val="22"/>
          <w:szCs w:val="22"/>
          <w14:ligatures w14:val="standardContextual"/>
        </w:rPr>
        <w:drawing>
          <wp:inline distT="0" distB="0" distL="0" distR="0" wp14:anchorId="1E7B1D72" wp14:editId="3C29E0FA">
            <wp:extent cx="1817220" cy="1211431"/>
            <wp:effectExtent l="0" t="1905" r="0" b="0"/>
            <wp:docPr id="1008522362" name="Grafik 4" descr="Ein Bild, das Wand, Haken, Heb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522362" name="Grafik 4" descr="Ein Bild, das Wand, Haken, Hebel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rot="5400000">
                      <a:off x="0" y="0"/>
                      <a:ext cx="1930430" cy="1286901"/>
                    </a:xfrm>
                    <a:prstGeom prst="rect">
                      <a:avLst/>
                    </a:prstGeom>
                  </pic:spPr>
                </pic:pic>
              </a:graphicData>
            </a:graphic>
          </wp:inline>
        </w:drawing>
      </w:r>
    </w:p>
    <w:p w14:paraId="328A8B0A" w14:textId="26D29518" w:rsidR="00984325" w:rsidRDefault="00984325" w:rsidP="00FF118F">
      <w:pPr>
        <w:spacing w:line="276" w:lineRule="auto"/>
        <w:ind w:right="-6"/>
        <w:rPr>
          <w:rFonts w:ascii="Calibri" w:hAnsi="Calibri" w:cs="Calibri"/>
          <w:sz w:val="22"/>
          <w:szCs w:val="22"/>
        </w:rPr>
      </w:pPr>
      <w:r>
        <w:rPr>
          <w:rFonts w:ascii="Calibri" w:hAnsi="Calibri" w:cs="Calibri"/>
          <w:sz w:val="22"/>
          <w:szCs w:val="22"/>
        </w:rPr>
        <w:t>Anschlussleitungen von Metz Connect für die High-Speed Datenübertragung</w:t>
      </w:r>
      <w:r w:rsidR="00FF118F">
        <w:rPr>
          <w:rFonts w:ascii="Calibri" w:hAnsi="Calibri" w:cs="Calibri"/>
          <w:sz w:val="22"/>
          <w:szCs w:val="22"/>
        </w:rPr>
        <w:t xml:space="preserve"> (Bildquelle: BirdVision)</w:t>
      </w:r>
    </w:p>
    <w:p w14:paraId="33FFA3D7" w14:textId="77777777" w:rsidR="00984325" w:rsidRDefault="00984325" w:rsidP="00FF118F">
      <w:pPr>
        <w:spacing w:line="360" w:lineRule="auto"/>
        <w:ind w:right="-6"/>
        <w:rPr>
          <w:rFonts w:ascii="Arial" w:hAnsi="Arial" w:cs="Arial"/>
          <w:color w:val="000000" w:themeColor="text1"/>
          <w:sz w:val="22"/>
          <w:szCs w:val="22"/>
        </w:rPr>
      </w:pPr>
    </w:p>
    <w:p w14:paraId="7C517B51" w14:textId="77777777" w:rsidR="00984325" w:rsidRDefault="00984325" w:rsidP="00FF118F">
      <w:pPr>
        <w:spacing w:line="276" w:lineRule="auto"/>
        <w:ind w:right="-6"/>
        <w:rPr>
          <w:rFonts w:ascii="Calibri" w:hAnsi="Calibri" w:cs="Calibri"/>
          <w:sz w:val="22"/>
          <w:szCs w:val="22"/>
        </w:rPr>
      </w:pPr>
      <w:r>
        <w:rPr>
          <w:rFonts w:ascii="Calibri" w:hAnsi="Calibri" w:cs="Calibri"/>
          <w:noProof/>
          <w:sz w:val="22"/>
          <w:szCs w:val="22"/>
          <w14:ligatures w14:val="standardContextual"/>
        </w:rPr>
        <w:drawing>
          <wp:inline distT="0" distB="0" distL="0" distR="0" wp14:anchorId="35922690" wp14:editId="77B5D9ED">
            <wp:extent cx="1215624" cy="854439"/>
            <wp:effectExtent l="0" t="0" r="3810" b="0"/>
            <wp:docPr id="123955968" name="Grafik 1" descr="Ein Bild, das Elektrische Leitungen, Kabel, Elektronik, Stromversorg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55968" name="Grafik 1" descr="Ein Bild, das Elektrische Leitungen, Kabel, Elektronik, Stromversorgung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17020" cy="925708"/>
                    </a:xfrm>
                    <a:prstGeom prst="rect">
                      <a:avLst/>
                    </a:prstGeom>
                  </pic:spPr>
                </pic:pic>
              </a:graphicData>
            </a:graphic>
          </wp:inline>
        </w:drawing>
      </w:r>
    </w:p>
    <w:p w14:paraId="5CF4C764" w14:textId="4D1E1724" w:rsidR="00984325" w:rsidRDefault="00984325" w:rsidP="00FF118F">
      <w:pPr>
        <w:spacing w:line="276" w:lineRule="auto"/>
        <w:ind w:right="-6"/>
        <w:rPr>
          <w:rFonts w:ascii="Calibri" w:hAnsi="Calibri" w:cs="Calibri"/>
          <w:sz w:val="22"/>
          <w:szCs w:val="22"/>
        </w:rPr>
      </w:pPr>
      <w:r>
        <w:rPr>
          <w:rFonts w:ascii="Calibri" w:hAnsi="Calibri" w:cs="Calibri"/>
          <w:sz w:val="22"/>
          <w:szCs w:val="22"/>
        </w:rPr>
        <w:t xml:space="preserve">Schnittstellen zur Anbindung an den </w:t>
      </w:r>
      <w:r w:rsidRPr="00FD2EAE">
        <w:rPr>
          <w:rFonts w:ascii="Calibri" w:hAnsi="Calibri" w:cs="Calibri"/>
          <w:sz w:val="22"/>
          <w:szCs w:val="22"/>
        </w:rPr>
        <w:t>Hochleistungs</w:t>
      </w:r>
      <w:r>
        <w:rPr>
          <w:rFonts w:ascii="Calibri" w:hAnsi="Calibri" w:cs="Calibri"/>
          <w:sz w:val="22"/>
          <w:szCs w:val="22"/>
        </w:rPr>
        <w:t>-B</w:t>
      </w:r>
      <w:r w:rsidRPr="00FD2EAE">
        <w:rPr>
          <w:rFonts w:ascii="Calibri" w:hAnsi="Calibri" w:cs="Calibri"/>
          <w:sz w:val="22"/>
          <w:szCs w:val="22"/>
        </w:rPr>
        <w:t>ildverarbeitungsserver</w:t>
      </w:r>
      <w:r w:rsidR="00FF118F">
        <w:rPr>
          <w:rFonts w:ascii="Calibri" w:hAnsi="Calibri" w:cs="Calibri"/>
          <w:sz w:val="22"/>
          <w:szCs w:val="22"/>
        </w:rPr>
        <w:t xml:space="preserve"> (Bildquelle: BirdVision)</w:t>
      </w:r>
    </w:p>
    <w:p w14:paraId="5116AE59" w14:textId="2960B4C8" w:rsidR="00504ED9" w:rsidRDefault="00504ED9" w:rsidP="00FF118F">
      <w:pPr>
        <w:spacing w:line="276" w:lineRule="auto"/>
        <w:ind w:right="-6"/>
        <w:rPr>
          <w:rFonts w:ascii="Arial" w:hAnsi="Arial" w:cs="Arial"/>
          <w:color w:val="000000" w:themeColor="text1"/>
          <w:sz w:val="22"/>
          <w:szCs w:val="22"/>
        </w:rPr>
      </w:pPr>
    </w:p>
    <w:p w14:paraId="4D410958" w14:textId="77777777" w:rsidR="007538CA" w:rsidRPr="00CB1898" w:rsidRDefault="007538CA" w:rsidP="00DA46F4">
      <w:pPr>
        <w:spacing w:line="276" w:lineRule="auto"/>
        <w:ind w:right="277"/>
        <w:rPr>
          <w:rFonts w:ascii="Arial" w:hAnsi="Arial" w:cs="Arial"/>
          <w:color w:val="000000" w:themeColor="text1"/>
          <w:sz w:val="22"/>
          <w:szCs w:val="22"/>
        </w:rPr>
      </w:pPr>
    </w:p>
    <w:p w14:paraId="1C895423" w14:textId="62111E6A" w:rsidR="0036098A" w:rsidRPr="00176E59" w:rsidRDefault="0036098A" w:rsidP="00DA46F4">
      <w:pPr>
        <w:ind w:right="277"/>
        <w:rPr>
          <w:rFonts w:ascii="Arial" w:hAnsi="Arial" w:cs="Arial"/>
          <w:b/>
        </w:rPr>
      </w:pPr>
      <w:r w:rsidRPr="00176E59">
        <w:rPr>
          <w:rFonts w:ascii="Arial" w:hAnsi="Arial" w:cs="Arial"/>
          <w:b/>
        </w:rPr>
        <w:t>Über METZ CONNECT</w:t>
      </w:r>
    </w:p>
    <w:p w14:paraId="5B6D9343" w14:textId="77777777" w:rsidR="00D74839" w:rsidRPr="00176E59" w:rsidRDefault="00D74839" w:rsidP="00DA46F4">
      <w:pPr>
        <w:ind w:right="277"/>
        <w:rPr>
          <w:rFonts w:ascii="Arial" w:hAnsi="Arial" w:cs="Arial"/>
          <w:sz w:val="22"/>
          <w:szCs w:val="22"/>
        </w:rPr>
      </w:pPr>
    </w:p>
    <w:p w14:paraId="15B7554C" w14:textId="2E0FE753" w:rsidR="0036098A" w:rsidRPr="00CB5689" w:rsidRDefault="0036098A" w:rsidP="007538CA">
      <w:pPr>
        <w:ind w:right="702"/>
        <w:rPr>
          <w:rFonts w:ascii="Arial" w:hAnsi="Arial" w:cs="Arial"/>
          <w:sz w:val="22"/>
          <w:szCs w:val="22"/>
          <w:lang w:val="en-US"/>
        </w:rPr>
      </w:pPr>
      <w:r w:rsidRPr="00176E59">
        <w:rPr>
          <w:rFonts w:ascii="Arial" w:hAnsi="Arial" w:cs="Arial"/>
          <w:sz w:val="22"/>
          <w:szCs w:val="22"/>
        </w:rPr>
        <w:t>METZ CONNECT ist ein erfolgreiches, international expandierendes Familienunternehmen mit weltweit über 900 Mitarbeitern. Seit über vier Jahrzehnten steht die METZ CONNECT Gruppe für hochwertige Qualität im Bereich der Kontakttechnik und bei</w:t>
      </w:r>
      <w:r w:rsidR="005A15A0" w:rsidRPr="00176E59">
        <w:rPr>
          <w:rFonts w:ascii="Arial" w:hAnsi="Arial" w:cs="Arial"/>
          <w:sz w:val="22"/>
          <w:szCs w:val="22"/>
        </w:rPr>
        <w:t xml:space="preserve"> </w:t>
      </w:r>
      <w:r w:rsidRPr="00176E59">
        <w:rPr>
          <w:rFonts w:ascii="Arial" w:hAnsi="Arial" w:cs="Arial"/>
          <w:sz w:val="22"/>
          <w:szCs w:val="22"/>
        </w:rPr>
        <w:t>Verbindungselementen im Elektrotechnik- und Elektronikbereich. Das Sortiment untergliedert sich in drei Kernbereiche und bietet ein breites Spektrum an Lösungen für anspruchsvollste Bedürfnisse: P|Cabling Kupfer- und Glasfaserkomponenten sowie automatisiertes Infrastrukturmanagement für die strukturierte Netzwerkverkabelung, C|Logline Intelligente System- und Schaltschrankkomponenten für die Gebäude- und Prozessautomation sowie U|Contact Leiterplattenanschlusstechnik zur Anbindung von Geräten und Steuerungen in der Gebäude- und Industrieautomation.</w:t>
      </w:r>
      <w:r w:rsidR="00246797" w:rsidRPr="00176E59">
        <w:rPr>
          <w:rFonts w:ascii="Arial" w:hAnsi="Arial" w:cs="Arial"/>
          <w:sz w:val="22"/>
          <w:szCs w:val="22"/>
        </w:rPr>
        <w:t xml:space="preserve"> </w:t>
      </w:r>
      <w:hyperlink r:id="rId12" w:history="1">
        <w:r w:rsidR="00226B25" w:rsidRPr="00CB5689">
          <w:rPr>
            <w:rStyle w:val="Hyperlink"/>
            <w:rFonts w:ascii="Arial" w:hAnsi="Arial" w:cs="Arial"/>
            <w:sz w:val="22"/>
            <w:szCs w:val="22"/>
            <w:lang w:val="en-US"/>
          </w:rPr>
          <w:t>www.metz-connect.com</w:t>
        </w:r>
      </w:hyperlink>
    </w:p>
    <w:p w14:paraId="19450CE0" w14:textId="77777777" w:rsidR="00471B7A" w:rsidRPr="00CB5689" w:rsidRDefault="00471B7A" w:rsidP="00DA46F4">
      <w:pPr>
        <w:ind w:right="277"/>
        <w:rPr>
          <w:rFonts w:ascii="Arial" w:hAnsi="Arial" w:cs="Arial"/>
          <w:sz w:val="22"/>
          <w:szCs w:val="22"/>
          <w:lang w:val="en-US"/>
        </w:rPr>
      </w:pPr>
    </w:p>
    <w:p w14:paraId="59B3613B" w14:textId="77777777" w:rsidR="005A15A0" w:rsidRPr="00CB5689" w:rsidRDefault="0036098A" w:rsidP="00DA46F4">
      <w:pPr>
        <w:ind w:right="277"/>
        <w:rPr>
          <w:rFonts w:ascii="Arial" w:hAnsi="Arial" w:cs="Arial"/>
          <w:sz w:val="22"/>
          <w:szCs w:val="22"/>
          <w:lang w:val="en-US"/>
        </w:rPr>
      </w:pPr>
      <w:r w:rsidRPr="00CB5689">
        <w:rPr>
          <w:rFonts w:ascii="Arial" w:hAnsi="Arial" w:cs="Arial"/>
          <w:b/>
          <w:sz w:val="22"/>
          <w:szCs w:val="22"/>
          <w:lang w:val="en-US"/>
        </w:rPr>
        <w:t>Redaktionskonta</w:t>
      </w:r>
      <w:r w:rsidR="00C633CF" w:rsidRPr="00CB5689">
        <w:rPr>
          <w:rFonts w:ascii="Arial" w:hAnsi="Arial" w:cs="Arial"/>
          <w:b/>
          <w:sz w:val="22"/>
          <w:szCs w:val="22"/>
          <w:lang w:val="en-US"/>
        </w:rPr>
        <w:t>k</w:t>
      </w:r>
      <w:r w:rsidR="007904D3" w:rsidRPr="00CB5689">
        <w:rPr>
          <w:rFonts w:ascii="Arial" w:hAnsi="Arial" w:cs="Arial"/>
          <w:b/>
          <w:sz w:val="22"/>
          <w:szCs w:val="22"/>
          <w:lang w:val="en-US"/>
        </w:rPr>
        <w:t>t:</w:t>
      </w:r>
      <w:r w:rsidRPr="00CB5689">
        <w:rPr>
          <w:rFonts w:ascii="Arial" w:hAnsi="Arial" w:cs="Arial"/>
          <w:sz w:val="22"/>
          <w:szCs w:val="22"/>
          <w:lang w:val="en-US"/>
        </w:rPr>
        <w:tab/>
      </w:r>
    </w:p>
    <w:p w14:paraId="51A5EEDF" w14:textId="77777777" w:rsidR="0036098A" w:rsidRPr="00CB5689" w:rsidRDefault="0036098A" w:rsidP="00DA46F4">
      <w:pPr>
        <w:ind w:right="277"/>
        <w:rPr>
          <w:rFonts w:ascii="Arial" w:hAnsi="Arial" w:cs="Arial"/>
          <w:sz w:val="22"/>
          <w:szCs w:val="22"/>
          <w:lang w:val="en-US"/>
        </w:rPr>
      </w:pPr>
      <w:r w:rsidRPr="00CB5689">
        <w:rPr>
          <w:rFonts w:ascii="Arial" w:hAnsi="Arial" w:cs="Arial"/>
          <w:sz w:val="22"/>
          <w:szCs w:val="22"/>
          <w:lang w:val="en-US"/>
        </w:rPr>
        <w:t>METZ CONNECT</w:t>
      </w:r>
      <w:r w:rsidR="003373C3" w:rsidRPr="00CB5689">
        <w:rPr>
          <w:rFonts w:ascii="Arial" w:hAnsi="Arial" w:cs="Arial"/>
          <w:sz w:val="22"/>
          <w:szCs w:val="22"/>
          <w:lang w:val="en-US"/>
        </w:rPr>
        <w:t xml:space="preserve"> GmbH</w:t>
      </w:r>
    </w:p>
    <w:p w14:paraId="3C70BACC" w14:textId="4DCBA143" w:rsidR="0036098A" w:rsidRDefault="0036098A" w:rsidP="00DA46F4">
      <w:pPr>
        <w:ind w:right="277"/>
        <w:rPr>
          <w:rFonts w:ascii="Arial" w:hAnsi="Arial" w:cs="Arial"/>
          <w:sz w:val="22"/>
          <w:szCs w:val="22"/>
          <w:lang w:val="en-US"/>
        </w:rPr>
      </w:pPr>
      <w:r w:rsidRPr="00CB5689">
        <w:rPr>
          <w:rFonts w:ascii="Arial" w:hAnsi="Arial" w:cs="Arial"/>
          <w:sz w:val="22"/>
          <w:szCs w:val="22"/>
          <w:lang w:val="en-US"/>
        </w:rPr>
        <w:t>Tel. | Phone +49 7702 533-</w:t>
      </w:r>
      <w:r w:rsidR="004D7783">
        <w:rPr>
          <w:rFonts w:ascii="Arial" w:hAnsi="Arial" w:cs="Arial"/>
          <w:sz w:val="22"/>
          <w:szCs w:val="22"/>
          <w:lang w:val="en-US"/>
        </w:rPr>
        <w:t>444</w:t>
      </w:r>
    </w:p>
    <w:p w14:paraId="2AB15CA8" w14:textId="53105B52" w:rsidR="004D7783" w:rsidRPr="00CB5689" w:rsidRDefault="00000000" w:rsidP="00DA46F4">
      <w:pPr>
        <w:ind w:right="277"/>
        <w:jc w:val="both"/>
        <w:rPr>
          <w:rFonts w:ascii="Arial" w:hAnsi="Arial" w:cs="Arial"/>
          <w:sz w:val="22"/>
          <w:szCs w:val="22"/>
          <w:lang w:val="en-US"/>
        </w:rPr>
      </w:pPr>
      <w:r>
        <w:fldChar w:fldCharType="begin"/>
      </w:r>
      <w:r w:rsidRPr="00954FEC">
        <w:rPr>
          <w:lang w:val="en-US"/>
          <w:rPrChange w:id="0" w:author="Lisa Wentz" w:date="2024-10-17T08:51:00Z" w16du:dateUtc="2024-10-17T06:51:00Z">
            <w:rPr/>
          </w:rPrChange>
        </w:rPr>
        <w:instrText>HYPERLINK "mailto:marketing@metz-connect.com"</w:instrText>
      </w:r>
      <w:r>
        <w:fldChar w:fldCharType="separate"/>
      </w:r>
      <w:r w:rsidR="004D7783" w:rsidRPr="007F23C7">
        <w:rPr>
          <w:rStyle w:val="Hyperlink"/>
          <w:rFonts w:ascii="Arial" w:hAnsi="Arial" w:cs="Arial"/>
          <w:sz w:val="22"/>
          <w:szCs w:val="22"/>
          <w:lang w:val="en-US"/>
        </w:rPr>
        <w:t>marketing@metz-connect.com</w:t>
      </w:r>
      <w:r>
        <w:rPr>
          <w:rStyle w:val="Hyperlink"/>
          <w:rFonts w:ascii="Arial" w:hAnsi="Arial" w:cs="Arial"/>
          <w:sz w:val="22"/>
          <w:szCs w:val="22"/>
          <w:lang w:val="en-US"/>
        </w:rPr>
        <w:fldChar w:fldCharType="end"/>
      </w:r>
    </w:p>
    <w:p w14:paraId="7291BA88" w14:textId="77777777" w:rsidR="00FE18FE" w:rsidRPr="00CB5689" w:rsidRDefault="00FE18FE" w:rsidP="00DA46F4">
      <w:pPr>
        <w:ind w:right="277"/>
        <w:rPr>
          <w:rFonts w:ascii="Arial" w:hAnsi="Arial" w:cs="Arial"/>
          <w:sz w:val="22"/>
          <w:szCs w:val="22"/>
          <w:lang w:val="en-US"/>
        </w:rPr>
      </w:pPr>
    </w:p>
    <w:p w14:paraId="5BADDCD4" w14:textId="77777777" w:rsidR="00E72607" w:rsidRPr="00CB5689" w:rsidRDefault="007904D3" w:rsidP="00DA46F4">
      <w:pPr>
        <w:ind w:right="277"/>
        <w:rPr>
          <w:rFonts w:ascii="Arial" w:hAnsi="Arial" w:cs="Arial"/>
          <w:b/>
          <w:bCs/>
          <w:sz w:val="22"/>
          <w:szCs w:val="22"/>
          <w:lang w:val="en-US"/>
        </w:rPr>
      </w:pPr>
      <w:r w:rsidRPr="00CB5689">
        <w:rPr>
          <w:rFonts w:ascii="Arial" w:hAnsi="Arial" w:cs="Arial"/>
          <w:b/>
          <w:bCs/>
          <w:sz w:val="22"/>
          <w:szCs w:val="22"/>
          <w:lang w:val="en-US"/>
        </w:rPr>
        <w:lastRenderedPageBreak/>
        <w:t>Agenturkontakt:</w:t>
      </w:r>
    </w:p>
    <w:p w14:paraId="37FDA0BC"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MEXPERTS AG</w:t>
      </w:r>
    </w:p>
    <w:p w14:paraId="180C1F78" w14:textId="77777777" w:rsidR="008063A4" w:rsidRPr="00CB5689" w:rsidRDefault="008063A4" w:rsidP="00DA46F4">
      <w:pPr>
        <w:pStyle w:val="NurText"/>
        <w:ind w:right="277"/>
        <w:rPr>
          <w:rFonts w:ascii="Arial" w:hAnsi="Arial" w:cs="Arial"/>
          <w:sz w:val="22"/>
          <w:szCs w:val="22"/>
          <w:lang w:val="en-US"/>
        </w:rPr>
      </w:pPr>
      <w:r w:rsidRPr="00CB5689">
        <w:rPr>
          <w:rFonts w:ascii="Arial" w:hAnsi="Arial" w:cs="Arial"/>
          <w:sz w:val="22"/>
          <w:szCs w:val="22"/>
          <w:lang w:val="en-US"/>
        </w:rPr>
        <w:t>Matthias May</w:t>
      </w:r>
    </w:p>
    <w:p w14:paraId="242009E6"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Wildmoos 7</w:t>
      </w:r>
    </w:p>
    <w:p w14:paraId="7C288515"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D- 82266 Inning</w:t>
      </w:r>
    </w:p>
    <w:p w14:paraId="3986703D" w14:textId="77777777" w:rsidR="003416A0" w:rsidRPr="00242CF3" w:rsidRDefault="003416A0" w:rsidP="00DA46F4">
      <w:pPr>
        <w:pStyle w:val="NurText"/>
        <w:ind w:right="277"/>
        <w:rPr>
          <w:rFonts w:ascii="Arial" w:hAnsi="Arial" w:cs="Arial"/>
          <w:sz w:val="22"/>
          <w:szCs w:val="22"/>
          <w:lang w:val="en-US"/>
        </w:rPr>
      </w:pPr>
      <w:r w:rsidRPr="00242CF3">
        <w:rPr>
          <w:rFonts w:ascii="Arial" w:hAnsi="Arial" w:cs="Arial"/>
          <w:sz w:val="22"/>
          <w:szCs w:val="22"/>
          <w:lang w:val="en-US"/>
        </w:rPr>
        <w:t xml:space="preserve">Tel. </w:t>
      </w:r>
      <w:r w:rsidR="007B7557" w:rsidRPr="00242CF3">
        <w:rPr>
          <w:rFonts w:ascii="Arial" w:hAnsi="Arial" w:cs="Arial"/>
          <w:sz w:val="22"/>
          <w:szCs w:val="22"/>
          <w:lang w:val="en-US"/>
        </w:rPr>
        <w:t xml:space="preserve">+49 </w:t>
      </w:r>
      <w:r w:rsidRPr="00242CF3">
        <w:rPr>
          <w:rFonts w:ascii="Arial" w:hAnsi="Arial" w:cs="Arial"/>
          <w:sz w:val="22"/>
          <w:szCs w:val="22"/>
          <w:lang w:val="en-US"/>
        </w:rPr>
        <w:t>8143</w:t>
      </w:r>
      <w:r w:rsidR="007B7557" w:rsidRPr="00242CF3">
        <w:rPr>
          <w:rFonts w:ascii="Arial" w:hAnsi="Arial" w:cs="Arial"/>
          <w:sz w:val="22"/>
          <w:szCs w:val="22"/>
          <w:lang w:val="en-US"/>
        </w:rPr>
        <w:t xml:space="preserve"> </w:t>
      </w:r>
      <w:r w:rsidRPr="00242CF3">
        <w:rPr>
          <w:rFonts w:ascii="Arial" w:hAnsi="Arial" w:cs="Arial"/>
          <w:sz w:val="22"/>
          <w:szCs w:val="22"/>
          <w:lang w:val="en-US"/>
        </w:rPr>
        <w:t>59744-</w:t>
      </w:r>
      <w:r w:rsidR="008063A4" w:rsidRPr="00242CF3">
        <w:rPr>
          <w:rFonts w:ascii="Arial" w:hAnsi="Arial" w:cs="Arial"/>
          <w:sz w:val="22"/>
          <w:szCs w:val="22"/>
          <w:lang w:val="en-US"/>
        </w:rPr>
        <w:t>16</w:t>
      </w:r>
    </w:p>
    <w:p w14:paraId="27EAECEE" w14:textId="1965D678" w:rsidR="00676AD5" w:rsidRPr="00242CF3" w:rsidRDefault="003416A0" w:rsidP="00DA46F4">
      <w:pPr>
        <w:pStyle w:val="NurText"/>
        <w:ind w:right="277"/>
        <w:rPr>
          <w:rFonts w:ascii="Arial" w:hAnsi="Arial" w:cs="Arial"/>
          <w:sz w:val="22"/>
          <w:szCs w:val="22"/>
          <w:lang w:val="en-US"/>
        </w:rPr>
      </w:pPr>
      <w:r w:rsidRPr="00242CF3">
        <w:rPr>
          <w:rFonts w:ascii="Arial" w:hAnsi="Arial" w:cs="Arial"/>
          <w:sz w:val="22"/>
          <w:szCs w:val="22"/>
          <w:lang w:val="en-US"/>
        </w:rPr>
        <w:t>E</w:t>
      </w:r>
      <w:r w:rsidR="008063A4" w:rsidRPr="00242CF3">
        <w:rPr>
          <w:rFonts w:ascii="Arial" w:hAnsi="Arial" w:cs="Arial"/>
          <w:sz w:val="22"/>
          <w:szCs w:val="22"/>
          <w:lang w:val="en-US"/>
        </w:rPr>
        <w:t>-M</w:t>
      </w:r>
      <w:r w:rsidRPr="00242CF3">
        <w:rPr>
          <w:rFonts w:ascii="Arial" w:hAnsi="Arial" w:cs="Arial"/>
          <w:sz w:val="22"/>
          <w:szCs w:val="22"/>
          <w:lang w:val="en-US"/>
        </w:rPr>
        <w:t xml:space="preserve">ail: </w:t>
      </w:r>
      <w:r w:rsidR="008063A4" w:rsidRPr="00242CF3">
        <w:rPr>
          <w:rStyle w:val="Hyperlink"/>
          <w:rFonts w:ascii="Arial" w:hAnsi="Arial" w:cs="Arial"/>
          <w:sz w:val="22"/>
          <w:szCs w:val="22"/>
          <w:lang w:val="en-US"/>
        </w:rPr>
        <w:t>matthias.may@mexperts.de</w:t>
      </w:r>
    </w:p>
    <w:p w14:paraId="70ACF707" w14:textId="77777777" w:rsidR="00127268" w:rsidRPr="00242CF3" w:rsidRDefault="00127268" w:rsidP="00DA46F4">
      <w:pPr>
        <w:pStyle w:val="NurText"/>
        <w:ind w:right="277"/>
        <w:rPr>
          <w:rFonts w:ascii="Arial" w:hAnsi="Arial" w:cs="Arial"/>
          <w:sz w:val="22"/>
          <w:szCs w:val="22"/>
          <w:lang w:val="en-US"/>
        </w:rPr>
      </w:pPr>
    </w:p>
    <w:sectPr w:rsidR="00127268" w:rsidRPr="00242CF3" w:rsidSect="00AE55DE">
      <w:footerReference w:type="default" r:id="rId13"/>
      <w:headerReference w:type="first" r:id="rId14"/>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3E00F9" w14:textId="77777777" w:rsidR="004C18A6" w:rsidRDefault="004C18A6" w:rsidP="009418B9">
      <w:r>
        <w:separator/>
      </w:r>
    </w:p>
  </w:endnote>
  <w:endnote w:type="continuationSeparator" w:id="0">
    <w:p w14:paraId="58492898" w14:textId="77777777" w:rsidR="004C18A6" w:rsidRDefault="004C18A6"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Lucida Grande">
    <w:altName w:val="Segoe UI"/>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09CEFB" w14:textId="77777777" w:rsidR="004C18A6" w:rsidRDefault="004C18A6" w:rsidP="009418B9">
      <w:r>
        <w:separator/>
      </w:r>
    </w:p>
  </w:footnote>
  <w:footnote w:type="continuationSeparator" w:id="0">
    <w:p w14:paraId="64120E22" w14:textId="77777777" w:rsidR="004C18A6" w:rsidRDefault="004C18A6"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375A6"/>
    <w:multiLevelType w:val="hybridMultilevel"/>
    <w:tmpl w:val="69706C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146204"/>
    <w:multiLevelType w:val="hybridMultilevel"/>
    <w:tmpl w:val="71EAA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7FC3911"/>
    <w:multiLevelType w:val="hybridMultilevel"/>
    <w:tmpl w:val="044A031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9B41B00"/>
    <w:multiLevelType w:val="multilevel"/>
    <w:tmpl w:val="2C820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CE786D"/>
    <w:multiLevelType w:val="hybridMultilevel"/>
    <w:tmpl w:val="7EBEC0F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43C7CA5"/>
    <w:multiLevelType w:val="multilevel"/>
    <w:tmpl w:val="43EE8CA6"/>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0719498">
    <w:abstractNumId w:val="1"/>
  </w:num>
  <w:num w:numId="2" w16cid:durableId="1247033774">
    <w:abstractNumId w:val="8"/>
  </w:num>
  <w:num w:numId="3" w16cid:durableId="185677370">
    <w:abstractNumId w:val="9"/>
  </w:num>
  <w:num w:numId="4" w16cid:durableId="90321673">
    <w:abstractNumId w:val="7"/>
  </w:num>
  <w:num w:numId="5" w16cid:durableId="1537308698">
    <w:abstractNumId w:val="2"/>
  </w:num>
  <w:num w:numId="6" w16cid:durableId="576132630">
    <w:abstractNumId w:val="0"/>
  </w:num>
  <w:num w:numId="7" w16cid:durableId="1030182588">
    <w:abstractNumId w:val="6"/>
  </w:num>
  <w:num w:numId="8" w16cid:durableId="1342899431">
    <w:abstractNumId w:val="3"/>
  </w:num>
  <w:num w:numId="9" w16cid:durableId="201216486">
    <w:abstractNumId w:val="4"/>
  </w:num>
  <w:num w:numId="10" w16cid:durableId="348679442">
    <w:abstractNumId w:val="10"/>
  </w:num>
  <w:num w:numId="11" w16cid:durableId="422537276">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isa Wentz">
    <w15:presenceInfo w15:providerId="AD" w15:userId="S::lisa.wentz@metz-connect.com::52207cea-8cf1-4ad7-a7ab-0b355edc9c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03F1"/>
    <w:rsid w:val="00011400"/>
    <w:rsid w:val="00014D67"/>
    <w:rsid w:val="00020729"/>
    <w:rsid w:val="00021A95"/>
    <w:rsid w:val="00025622"/>
    <w:rsid w:val="00030532"/>
    <w:rsid w:val="00030557"/>
    <w:rsid w:val="0003169F"/>
    <w:rsid w:val="00033941"/>
    <w:rsid w:val="000406D4"/>
    <w:rsid w:val="000466C4"/>
    <w:rsid w:val="00052130"/>
    <w:rsid w:val="00054047"/>
    <w:rsid w:val="00056874"/>
    <w:rsid w:val="00060216"/>
    <w:rsid w:val="00060D20"/>
    <w:rsid w:val="000655DA"/>
    <w:rsid w:val="00067D16"/>
    <w:rsid w:val="00067EF7"/>
    <w:rsid w:val="00070887"/>
    <w:rsid w:val="00073FEF"/>
    <w:rsid w:val="00075442"/>
    <w:rsid w:val="00080147"/>
    <w:rsid w:val="00081A29"/>
    <w:rsid w:val="00082F40"/>
    <w:rsid w:val="0008336C"/>
    <w:rsid w:val="00084B48"/>
    <w:rsid w:val="00085C93"/>
    <w:rsid w:val="000911BE"/>
    <w:rsid w:val="000925C2"/>
    <w:rsid w:val="000A27EC"/>
    <w:rsid w:val="000A757B"/>
    <w:rsid w:val="000B0D24"/>
    <w:rsid w:val="000B14E0"/>
    <w:rsid w:val="000B1508"/>
    <w:rsid w:val="000C4B98"/>
    <w:rsid w:val="000C5EAD"/>
    <w:rsid w:val="000C7C5B"/>
    <w:rsid w:val="000D0BF5"/>
    <w:rsid w:val="000D10CC"/>
    <w:rsid w:val="000D3DFE"/>
    <w:rsid w:val="000D5F49"/>
    <w:rsid w:val="000D68E5"/>
    <w:rsid w:val="000D6DD9"/>
    <w:rsid w:val="000E2362"/>
    <w:rsid w:val="000E4840"/>
    <w:rsid w:val="000E4D7B"/>
    <w:rsid w:val="000E5689"/>
    <w:rsid w:val="000E62AE"/>
    <w:rsid w:val="000F42FD"/>
    <w:rsid w:val="001014E7"/>
    <w:rsid w:val="00110596"/>
    <w:rsid w:val="00111BB5"/>
    <w:rsid w:val="00112233"/>
    <w:rsid w:val="0011230B"/>
    <w:rsid w:val="0011561C"/>
    <w:rsid w:val="00116952"/>
    <w:rsid w:val="00116AB8"/>
    <w:rsid w:val="00122BBC"/>
    <w:rsid w:val="001242F3"/>
    <w:rsid w:val="0012524A"/>
    <w:rsid w:val="00125D0B"/>
    <w:rsid w:val="0012645B"/>
    <w:rsid w:val="00127268"/>
    <w:rsid w:val="001364CC"/>
    <w:rsid w:val="001400BE"/>
    <w:rsid w:val="00140A2D"/>
    <w:rsid w:val="00142357"/>
    <w:rsid w:val="001429A5"/>
    <w:rsid w:val="00144255"/>
    <w:rsid w:val="001446A0"/>
    <w:rsid w:val="00164159"/>
    <w:rsid w:val="00165E1F"/>
    <w:rsid w:val="00172C8C"/>
    <w:rsid w:val="001734E6"/>
    <w:rsid w:val="00174BC2"/>
    <w:rsid w:val="00176E59"/>
    <w:rsid w:val="00184D75"/>
    <w:rsid w:val="00187647"/>
    <w:rsid w:val="0019034A"/>
    <w:rsid w:val="00190360"/>
    <w:rsid w:val="00191351"/>
    <w:rsid w:val="00197B8E"/>
    <w:rsid w:val="001A0023"/>
    <w:rsid w:val="001A6A34"/>
    <w:rsid w:val="001B038B"/>
    <w:rsid w:val="001B4A32"/>
    <w:rsid w:val="001D1672"/>
    <w:rsid w:val="001E0F76"/>
    <w:rsid w:val="001E11EE"/>
    <w:rsid w:val="001E4690"/>
    <w:rsid w:val="001F2650"/>
    <w:rsid w:val="001F35C2"/>
    <w:rsid w:val="001F3D88"/>
    <w:rsid w:val="001F5CE6"/>
    <w:rsid w:val="001F6B01"/>
    <w:rsid w:val="0020453D"/>
    <w:rsid w:val="00205880"/>
    <w:rsid w:val="002061B9"/>
    <w:rsid w:val="00213897"/>
    <w:rsid w:val="00226B25"/>
    <w:rsid w:val="00227930"/>
    <w:rsid w:val="00230D8C"/>
    <w:rsid w:val="0023222D"/>
    <w:rsid w:val="002341F1"/>
    <w:rsid w:val="00240164"/>
    <w:rsid w:val="002427F1"/>
    <w:rsid w:val="00242CF3"/>
    <w:rsid w:val="002433D6"/>
    <w:rsid w:val="00244604"/>
    <w:rsid w:val="00246797"/>
    <w:rsid w:val="00250E3B"/>
    <w:rsid w:val="0026002F"/>
    <w:rsid w:val="00260607"/>
    <w:rsid w:val="00262F28"/>
    <w:rsid w:val="00271E07"/>
    <w:rsid w:val="00274716"/>
    <w:rsid w:val="002768B4"/>
    <w:rsid w:val="0028313A"/>
    <w:rsid w:val="00284759"/>
    <w:rsid w:val="00285CFF"/>
    <w:rsid w:val="00287AF1"/>
    <w:rsid w:val="00287D87"/>
    <w:rsid w:val="00292535"/>
    <w:rsid w:val="00294C02"/>
    <w:rsid w:val="00296B92"/>
    <w:rsid w:val="002A37EA"/>
    <w:rsid w:val="002A3E83"/>
    <w:rsid w:val="002A4CB5"/>
    <w:rsid w:val="002B11AC"/>
    <w:rsid w:val="002B252C"/>
    <w:rsid w:val="002B2E9A"/>
    <w:rsid w:val="002B525F"/>
    <w:rsid w:val="002B68E3"/>
    <w:rsid w:val="002C1408"/>
    <w:rsid w:val="002C2330"/>
    <w:rsid w:val="002C58F5"/>
    <w:rsid w:val="002C6609"/>
    <w:rsid w:val="002D0A10"/>
    <w:rsid w:val="002D0F94"/>
    <w:rsid w:val="002D1022"/>
    <w:rsid w:val="002D153C"/>
    <w:rsid w:val="002D3512"/>
    <w:rsid w:val="002D7201"/>
    <w:rsid w:val="002D7DD1"/>
    <w:rsid w:val="002E363A"/>
    <w:rsid w:val="002E4339"/>
    <w:rsid w:val="002F143C"/>
    <w:rsid w:val="002F1D9E"/>
    <w:rsid w:val="002F2E96"/>
    <w:rsid w:val="003015E5"/>
    <w:rsid w:val="0030597C"/>
    <w:rsid w:val="003106C8"/>
    <w:rsid w:val="00320747"/>
    <w:rsid w:val="00320806"/>
    <w:rsid w:val="0032140D"/>
    <w:rsid w:val="00323AF6"/>
    <w:rsid w:val="0033063E"/>
    <w:rsid w:val="003306BE"/>
    <w:rsid w:val="0033099D"/>
    <w:rsid w:val="00334C0C"/>
    <w:rsid w:val="00336358"/>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772A"/>
    <w:rsid w:val="00387AF5"/>
    <w:rsid w:val="00391BA2"/>
    <w:rsid w:val="003920E7"/>
    <w:rsid w:val="0039787C"/>
    <w:rsid w:val="003A089A"/>
    <w:rsid w:val="003A36F5"/>
    <w:rsid w:val="003A6AB9"/>
    <w:rsid w:val="003B25BC"/>
    <w:rsid w:val="003B2E23"/>
    <w:rsid w:val="003B32AE"/>
    <w:rsid w:val="003B6CFF"/>
    <w:rsid w:val="003C271A"/>
    <w:rsid w:val="003C7A73"/>
    <w:rsid w:val="003D268C"/>
    <w:rsid w:val="003D3606"/>
    <w:rsid w:val="003D693C"/>
    <w:rsid w:val="003E33AF"/>
    <w:rsid w:val="003E3DFF"/>
    <w:rsid w:val="003F29CF"/>
    <w:rsid w:val="003F4B95"/>
    <w:rsid w:val="00401AC0"/>
    <w:rsid w:val="00403877"/>
    <w:rsid w:val="00412ADF"/>
    <w:rsid w:val="004134BD"/>
    <w:rsid w:val="004140A4"/>
    <w:rsid w:val="004232E1"/>
    <w:rsid w:val="004251A5"/>
    <w:rsid w:val="00426190"/>
    <w:rsid w:val="00427513"/>
    <w:rsid w:val="00427956"/>
    <w:rsid w:val="00434AAC"/>
    <w:rsid w:val="0043659C"/>
    <w:rsid w:val="00437A51"/>
    <w:rsid w:val="0044058E"/>
    <w:rsid w:val="00443757"/>
    <w:rsid w:val="00443BB3"/>
    <w:rsid w:val="00444941"/>
    <w:rsid w:val="00445972"/>
    <w:rsid w:val="00446373"/>
    <w:rsid w:val="004529D8"/>
    <w:rsid w:val="00452BE4"/>
    <w:rsid w:val="00460373"/>
    <w:rsid w:val="004638E8"/>
    <w:rsid w:val="00465C8D"/>
    <w:rsid w:val="00470488"/>
    <w:rsid w:val="00471B7A"/>
    <w:rsid w:val="0048496C"/>
    <w:rsid w:val="00484DE8"/>
    <w:rsid w:val="00487F1F"/>
    <w:rsid w:val="00491101"/>
    <w:rsid w:val="00492350"/>
    <w:rsid w:val="00492362"/>
    <w:rsid w:val="004A1D6D"/>
    <w:rsid w:val="004A32B0"/>
    <w:rsid w:val="004B20B1"/>
    <w:rsid w:val="004B21BD"/>
    <w:rsid w:val="004B2FD8"/>
    <w:rsid w:val="004B4288"/>
    <w:rsid w:val="004B7CBD"/>
    <w:rsid w:val="004C133C"/>
    <w:rsid w:val="004C18A6"/>
    <w:rsid w:val="004C49D8"/>
    <w:rsid w:val="004C6EE5"/>
    <w:rsid w:val="004D27A8"/>
    <w:rsid w:val="004D351D"/>
    <w:rsid w:val="004D4453"/>
    <w:rsid w:val="004D7783"/>
    <w:rsid w:val="004D78AB"/>
    <w:rsid w:val="004E319A"/>
    <w:rsid w:val="004F23EF"/>
    <w:rsid w:val="004F33B7"/>
    <w:rsid w:val="004F7F2C"/>
    <w:rsid w:val="005011A1"/>
    <w:rsid w:val="005030D9"/>
    <w:rsid w:val="00504ED9"/>
    <w:rsid w:val="005055CF"/>
    <w:rsid w:val="00511FE0"/>
    <w:rsid w:val="0051239D"/>
    <w:rsid w:val="005168AA"/>
    <w:rsid w:val="00517F06"/>
    <w:rsid w:val="00523644"/>
    <w:rsid w:val="00533822"/>
    <w:rsid w:val="0053727A"/>
    <w:rsid w:val="005373BC"/>
    <w:rsid w:val="00543A52"/>
    <w:rsid w:val="00547AC1"/>
    <w:rsid w:val="0055053E"/>
    <w:rsid w:val="0055448B"/>
    <w:rsid w:val="005622D7"/>
    <w:rsid w:val="00564DDD"/>
    <w:rsid w:val="00565946"/>
    <w:rsid w:val="00571BF1"/>
    <w:rsid w:val="00584551"/>
    <w:rsid w:val="00586706"/>
    <w:rsid w:val="0058787B"/>
    <w:rsid w:val="00587956"/>
    <w:rsid w:val="00590485"/>
    <w:rsid w:val="005959C0"/>
    <w:rsid w:val="005971DE"/>
    <w:rsid w:val="005A0878"/>
    <w:rsid w:val="005A15A0"/>
    <w:rsid w:val="005A1BA0"/>
    <w:rsid w:val="005A3FB5"/>
    <w:rsid w:val="005A4B28"/>
    <w:rsid w:val="005A50BB"/>
    <w:rsid w:val="005A5961"/>
    <w:rsid w:val="005B1EA7"/>
    <w:rsid w:val="005B33DF"/>
    <w:rsid w:val="005B3495"/>
    <w:rsid w:val="005B3527"/>
    <w:rsid w:val="005C56A2"/>
    <w:rsid w:val="005D0F73"/>
    <w:rsid w:val="005D1DEA"/>
    <w:rsid w:val="005E1074"/>
    <w:rsid w:val="005E298E"/>
    <w:rsid w:val="005E51BF"/>
    <w:rsid w:val="005E5FC2"/>
    <w:rsid w:val="005E6844"/>
    <w:rsid w:val="005E7317"/>
    <w:rsid w:val="005F4477"/>
    <w:rsid w:val="005F6B38"/>
    <w:rsid w:val="00602F0B"/>
    <w:rsid w:val="00615C98"/>
    <w:rsid w:val="0061786B"/>
    <w:rsid w:val="006179C0"/>
    <w:rsid w:val="006207C0"/>
    <w:rsid w:val="00622648"/>
    <w:rsid w:val="00626373"/>
    <w:rsid w:val="006271B7"/>
    <w:rsid w:val="00630864"/>
    <w:rsid w:val="00634E39"/>
    <w:rsid w:val="00643319"/>
    <w:rsid w:val="00643774"/>
    <w:rsid w:val="0064536D"/>
    <w:rsid w:val="00645809"/>
    <w:rsid w:val="00651437"/>
    <w:rsid w:val="00661596"/>
    <w:rsid w:val="0066322F"/>
    <w:rsid w:val="00664540"/>
    <w:rsid w:val="00671BF5"/>
    <w:rsid w:val="00676AD5"/>
    <w:rsid w:val="00685696"/>
    <w:rsid w:val="006857C7"/>
    <w:rsid w:val="00686A83"/>
    <w:rsid w:val="00691576"/>
    <w:rsid w:val="00692E0B"/>
    <w:rsid w:val="00693B7F"/>
    <w:rsid w:val="00694A05"/>
    <w:rsid w:val="00694E3B"/>
    <w:rsid w:val="006A25CA"/>
    <w:rsid w:val="006A4A59"/>
    <w:rsid w:val="006B0459"/>
    <w:rsid w:val="006B0682"/>
    <w:rsid w:val="006B1C0F"/>
    <w:rsid w:val="006C2C74"/>
    <w:rsid w:val="006C433A"/>
    <w:rsid w:val="006C6B21"/>
    <w:rsid w:val="006C7DA8"/>
    <w:rsid w:val="006D1E73"/>
    <w:rsid w:val="006D27A2"/>
    <w:rsid w:val="006D592B"/>
    <w:rsid w:val="006F2A20"/>
    <w:rsid w:val="006F504E"/>
    <w:rsid w:val="006F5286"/>
    <w:rsid w:val="007000E8"/>
    <w:rsid w:val="00700965"/>
    <w:rsid w:val="00704FA5"/>
    <w:rsid w:val="00706069"/>
    <w:rsid w:val="00712AF1"/>
    <w:rsid w:val="00713D5B"/>
    <w:rsid w:val="007174FE"/>
    <w:rsid w:val="00723C6A"/>
    <w:rsid w:val="00726AE7"/>
    <w:rsid w:val="00727B77"/>
    <w:rsid w:val="00730562"/>
    <w:rsid w:val="00733256"/>
    <w:rsid w:val="007337FB"/>
    <w:rsid w:val="00734470"/>
    <w:rsid w:val="007417AD"/>
    <w:rsid w:val="00741A67"/>
    <w:rsid w:val="00741A88"/>
    <w:rsid w:val="00741C9D"/>
    <w:rsid w:val="0074274C"/>
    <w:rsid w:val="00743864"/>
    <w:rsid w:val="00743A30"/>
    <w:rsid w:val="00745D1D"/>
    <w:rsid w:val="00746AE2"/>
    <w:rsid w:val="00750084"/>
    <w:rsid w:val="00752E29"/>
    <w:rsid w:val="007538CA"/>
    <w:rsid w:val="00756E42"/>
    <w:rsid w:val="00762423"/>
    <w:rsid w:val="007640DE"/>
    <w:rsid w:val="007658FD"/>
    <w:rsid w:val="007712EA"/>
    <w:rsid w:val="00771590"/>
    <w:rsid w:val="007720DB"/>
    <w:rsid w:val="0077232F"/>
    <w:rsid w:val="00775233"/>
    <w:rsid w:val="0077734A"/>
    <w:rsid w:val="00777589"/>
    <w:rsid w:val="00781539"/>
    <w:rsid w:val="007842B8"/>
    <w:rsid w:val="007850D8"/>
    <w:rsid w:val="007904D3"/>
    <w:rsid w:val="007938A7"/>
    <w:rsid w:val="00794BCE"/>
    <w:rsid w:val="007A1F54"/>
    <w:rsid w:val="007A7FB0"/>
    <w:rsid w:val="007B19D5"/>
    <w:rsid w:val="007B4061"/>
    <w:rsid w:val="007B7557"/>
    <w:rsid w:val="007B7A2B"/>
    <w:rsid w:val="007D1574"/>
    <w:rsid w:val="007D1DE6"/>
    <w:rsid w:val="007D5893"/>
    <w:rsid w:val="007D61D1"/>
    <w:rsid w:val="007E38F1"/>
    <w:rsid w:val="007F0D7A"/>
    <w:rsid w:val="007F240C"/>
    <w:rsid w:val="007F2BC1"/>
    <w:rsid w:val="007F5D0C"/>
    <w:rsid w:val="008045B6"/>
    <w:rsid w:val="008063A4"/>
    <w:rsid w:val="008103C3"/>
    <w:rsid w:val="00812C7A"/>
    <w:rsid w:val="00814729"/>
    <w:rsid w:val="00815A45"/>
    <w:rsid w:val="008269AA"/>
    <w:rsid w:val="00831F58"/>
    <w:rsid w:val="0083376C"/>
    <w:rsid w:val="0083599A"/>
    <w:rsid w:val="00835A41"/>
    <w:rsid w:val="00835AF9"/>
    <w:rsid w:val="00840BF2"/>
    <w:rsid w:val="00842FE9"/>
    <w:rsid w:val="00850DBC"/>
    <w:rsid w:val="0085343A"/>
    <w:rsid w:val="00854C49"/>
    <w:rsid w:val="00857DF9"/>
    <w:rsid w:val="00860258"/>
    <w:rsid w:val="00865C9F"/>
    <w:rsid w:val="00865F5E"/>
    <w:rsid w:val="0086796E"/>
    <w:rsid w:val="008703FE"/>
    <w:rsid w:val="00873A42"/>
    <w:rsid w:val="008776EB"/>
    <w:rsid w:val="0088279F"/>
    <w:rsid w:val="008839A9"/>
    <w:rsid w:val="00885095"/>
    <w:rsid w:val="008872F7"/>
    <w:rsid w:val="00890828"/>
    <w:rsid w:val="008945E1"/>
    <w:rsid w:val="0089650C"/>
    <w:rsid w:val="008A3212"/>
    <w:rsid w:val="008A551F"/>
    <w:rsid w:val="008B232B"/>
    <w:rsid w:val="008B38E1"/>
    <w:rsid w:val="008B6265"/>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1062"/>
    <w:rsid w:val="00916166"/>
    <w:rsid w:val="0091736A"/>
    <w:rsid w:val="00925BD1"/>
    <w:rsid w:val="009418B9"/>
    <w:rsid w:val="00943A86"/>
    <w:rsid w:val="00952BDE"/>
    <w:rsid w:val="00954FEC"/>
    <w:rsid w:val="00955DDF"/>
    <w:rsid w:val="00961B70"/>
    <w:rsid w:val="00963145"/>
    <w:rsid w:val="00964CD2"/>
    <w:rsid w:val="009666CE"/>
    <w:rsid w:val="00967CA7"/>
    <w:rsid w:val="009700A2"/>
    <w:rsid w:val="009715A4"/>
    <w:rsid w:val="009720B7"/>
    <w:rsid w:val="0097441E"/>
    <w:rsid w:val="00981A0B"/>
    <w:rsid w:val="0098255F"/>
    <w:rsid w:val="00984325"/>
    <w:rsid w:val="00991020"/>
    <w:rsid w:val="00992E49"/>
    <w:rsid w:val="00993375"/>
    <w:rsid w:val="00995989"/>
    <w:rsid w:val="009959A2"/>
    <w:rsid w:val="00997053"/>
    <w:rsid w:val="009C0DE8"/>
    <w:rsid w:val="009C7041"/>
    <w:rsid w:val="009D41E4"/>
    <w:rsid w:val="009D47F7"/>
    <w:rsid w:val="009E0CC1"/>
    <w:rsid w:val="009E2E98"/>
    <w:rsid w:val="009F6B08"/>
    <w:rsid w:val="009F7C35"/>
    <w:rsid w:val="00A07E73"/>
    <w:rsid w:val="00A106AC"/>
    <w:rsid w:val="00A12440"/>
    <w:rsid w:val="00A14BB9"/>
    <w:rsid w:val="00A17715"/>
    <w:rsid w:val="00A20CC7"/>
    <w:rsid w:val="00A24534"/>
    <w:rsid w:val="00A2484B"/>
    <w:rsid w:val="00A24F85"/>
    <w:rsid w:val="00A25511"/>
    <w:rsid w:val="00A26350"/>
    <w:rsid w:val="00A2740F"/>
    <w:rsid w:val="00A31400"/>
    <w:rsid w:val="00A31FF2"/>
    <w:rsid w:val="00A34756"/>
    <w:rsid w:val="00A35A65"/>
    <w:rsid w:val="00A376B9"/>
    <w:rsid w:val="00A37910"/>
    <w:rsid w:val="00A37DD9"/>
    <w:rsid w:val="00A41DDB"/>
    <w:rsid w:val="00A50B59"/>
    <w:rsid w:val="00A52E2F"/>
    <w:rsid w:val="00A54393"/>
    <w:rsid w:val="00A5642C"/>
    <w:rsid w:val="00A60BD5"/>
    <w:rsid w:val="00A659E9"/>
    <w:rsid w:val="00A736B9"/>
    <w:rsid w:val="00A75DBE"/>
    <w:rsid w:val="00A81974"/>
    <w:rsid w:val="00A832AC"/>
    <w:rsid w:val="00A850FF"/>
    <w:rsid w:val="00A8765B"/>
    <w:rsid w:val="00A91696"/>
    <w:rsid w:val="00A92489"/>
    <w:rsid w:val="00A977A8"/>
    <w:rsid w:val="00AA4527"/>
    <w:rsid w:val="00AA53D5"/>
    <w:rsid w:val="00AB6B95"/>
    <w:rsid w:val="00AC023D"/>
    <w:rsid w:val="00AC1DF5"/>
    <w:rsid w:val="00AD31E3"/>
    <w:rsid w:val="00AD79D0"/>
    <w:rsid w:val="00AE0516"/>
    <w:rsid w:val="00AE1F3A"/>
    <w:rsid w:val="00AE3373"/>
    <w:rsid w:val="00AE3F0C"/>
    <w:rsid w:val="00AE55DE"/>
    <w:rsid w:val="00AE5C2E"/>
    <w:rsid w:val="00AF0700"/>
    <w:rsid w:val="00AF0BBA"/>
    <w:rsid w:val="00B0079C"/>
    <w:rsid w:val="00B019E3"/>
    <w:rsid w:val="00B02823"/>
    <w:rsid w:val="00B03121"/>
    <w:rsid w:val="00B06D14"/>
    <w:rsid w:val="00B10CEB"/>
    <w:rsid w:val="00B13366"/>
    <w:rsid w:val="00B1392C"/>
    <w:rsid w:val="00B140BC"/>
    <w:rsid w:val="00B146B3"/>
    <w:rsid w:val="00B15E46"/>
    <w:rsid w:val="00B20059"/>
    <w:rsid w:val="00B22C1E"/>
    <w:rsid w:val="00B2594E"/>
    <w:rsid w:val="00B311ED"/>
    <w:rsid w:val="00B35B58"/>
    <w:rsid w:val="00B365FE"/>
    <w:rsid w:val="00B375FC"/>
    <w:rsid w:val="00B46C78"/>
    <w:rsid w:val="00B47CF1"/>
    <w:rsid w:val="00B53E8E"/>
    <w:rsid w:val="00B5473F"/>
    <w:rsid w:val="00B70B5F"/>
    <w:rsid w:val="00B74BAC"/>
    <w:rsid w:val="00B8005B"/>
    <w:rsid w:val="00B82209"/>
    <w:rsid w:val="00B82A5A"/>
    <w:rsid w:val="00B82DD9"/>
    <w:rsid w:val="00B92598"/>
    <w:rsid w:val="00B95719"/>
    <w:rsid w:val="00BA50AD"/>
    <w:rsid w:val="00BA5891"/>
    <w:rsid w:val="00BB0D99"/>
    <w:rsid w:val="00BB4210"/>
    <w:rsid w:val="00BB5CAA"/>
    <w:rsid w:val="00BB6D63"/>
    <w:rsid w:val="00BB7C59"/>
    <w:rsid w:val="00BB7F3C"/>
    <w:rsid w:val="00BC166A"/>
    <w:rsid w:val="00BC42B7"/>
    <w:rsid w:val="00BD2784"/>
    <w:rsid w:val="00BD2787"/>
    <w:rsid w:val="00BD2A91"/>
    <w:rsid w:val="00BD36D3"/>
    <w:rsid w:val="00BD6D67"/>
    <w:rsid w:val="00BE0DE2"/>
    <w:rsid w:val="00BE22C6"/>
    <w:rsid w:val="00BE46D4"/>
    <w:rsid w:val="00BF0D4D"/>
    <w:rsid w:val="00C0155E"/>
    <w:rsid w:val="00C019E7"/>
    <w:rsid w:val="00C03F8E"/>
    <w:rsid w:val="00C05068"/>
    <w:rsid w:val="00C10359"/>
    <w:rsid w:val="00C13893"/>
    <w:rsid w:val="00C15439"/>
    <w:rsid w:val="00C155C9"/>
    <w:rsid w:val="00C1660E"/>
    <w:rsid w:val="00C23064"/>
    <w:rsid w:val="00C27536"/>
    <w:rsid w:val="00C33FCA"/>
    <w:rsid w:val="00C378C3"/>
    <w:rsid w:val="00C37B7D"/>
    <w:rsid w:val="00C43872"/>
    <w:rsid w:val="00C4751F"/>
    <w:rsid w:val="00C5069D"/>
    <w:rsid w:val="00C5629F"/>
    <w:rsid w:val="00C60623"/>
    <w:rsid w:val="00C633CF"/>
    <w:rsid w:val="00C6382F"/>
    <w:rsid w:val="00C66BD4"/>
    <w:rsid w:val="00C67D21"/>
    <w:rsid w:val="00C727A9"/>
    <w:rsid w:val="00C72C5F"/>
    <w:rsid w:val="00C76719"/>
    <w:rsid w:val="00C866C3"/>
    <w:rsid w:val="00C86F22"/>
    <w:rsid w:val="00C91576"/>
    <w:rsid w:val="00C92326"/>
    <w:rsid w:val="00CA0136"/>
    <w:rsid w:val="00CA040B"/>
    <w:rsid w:val="00CA08BE"/>
    <w:rsid w:val="00CB00C8"/>
    <w:rsid w:val="00CB1898"/>
    <w:rsid w:val="00CB2F1A"/>
    <w:rsid w:val="00CB5689"/>
    <w:rsid w:val="00CB5D9D"/>
    <w:rsid w:val="00CB7A04"/>
    <w:rsid w:val="00CC11AE"/>
    <w:rsid w:val="00CC3892"/>
    <w:rsid w:val="00CD08B3"/>
    <w:rsid w:val="00CD5B55"/>
    <w:rsid w:val="00CE02F3"/>
    <w:rsid w:val="00CE3FDA"/>
    <w:rsid w:val="00CE4ED0"/>
    <w:rsid w:val="00CE78E0"/>
    <w:rsid w:val="00CF00DB"/>
    <w:rsid w:val="00CF24DB"/>
    <w:rsid w:val="00CF32DE"/>
    <w:rsid w:val="00CF7D79"/>
    <w:rsid w:val="00D01820"/>
    <w:rsid w:val="00D05AA6"/>
    <w:rsid w:val="00D0600A"/>
    <w:rsid w:val="00D13CDE"/>
    <w:rsid w:val="00D27E89"/>
    <w:rsid w:val="00D27F34"/>
    <w:rsid w:val="00D319DD"/>
    <w:rsid w:val="00D3698C"/>
    <w:rsid w:val="00D43BF6"/>
    <w:rsid w:val="00D635CA"/>
    <w:rsid w:val="00D650CC"/>
    <w:rsid w:val="00D67D53"/>
    <w:rsid w:val="00D70D03"/>
    <w:rsid w:val="00D71859"/>
    <w:rsid w:val="00D74839"/>
    <w:rsid w:val="00D74B57"/>
    <w:rsid w:val="00D77D1F"/>
    <w:rsid w:val="00D8607F"/>
    <w:rsid w:val="00D94DBA"/>
    <w:rsid w:val="00DA46F4"/>
    <w:rsid w:val="00DA64DB"/>
    <w:rsid w:val="00DA68E0"/>
    <w:rsid w:val="00DB4425"/>
    <w:rsid w:val="00DB49EA"/>
    <w:rsid w:val="00DB6FE7"/>
    <w:rsid w:val="00DC0656"/>
    <w:rsid w:val="00DC174F"/>
    <w:rsid w:val="00DC7F4C"/>
    <w:rsid w:val="00DD424D"/>
    <w:rsid w:val="00DD5EFA"/>
    <w:rsid w:val="00DE213A"/>
    <w:rsid w:val="00DE3454"/>
    <w:rsid w:val="00DE4E4B"/>
    <w:rsid w:val="00DF47D9"/>
    <w:rsid w:val="00DF7B4F"/>
    <w:rsid w:val="00E016C2"/>
    <w:rsid w:val="00E07227"/>
    <w:rsid w:val="00E12FC6"/>
    <w:rsid w:val="00E20310"/>
    <w:rsid w:val="00E213E6"/>
    <w:rsid w:val="00E245F8"/>
    <w:rsid w:val="00E278A7"/>
    <w:rsid w:val="00E32298"/>
    <w:rsid w:val="00E43C55"/>
    <w:rsid w:val="00E50127"/>
    <w:rsid w:val="00E52B74"/>
    <w:rsid w:val="00E57EE5"/>
    <w:rsid w:val="00E60566"/>
    <w:rsid w:val="00E63962"/>
    <w:rsid w:val="00E648E7"/>
    <w:rsid w:val="00E7043A"/>
    <w:rsid w:val="00E716A5"/>
    <w:rsid w:val="00E71CAC"/>
    <w:rsid w:val="00E72607"/>
    <w:rsid w:val="00E72AE6"/>
    <w:rsid w:val="00E75AF0"/>
    <w:rsid w:val="00E76818"/>
    <w:rsid w:val="00E82674"/>
    <w:rsid w:val="00E835BC"/>
    <w:rsid w:val="00E900FA"/>
    <w:rsid w:val="00E92ED5"/>
    <w:rsid w:val="00E96CCE"/>
    <w:rsid w:val="00EA0588"/>
    <w:rsid w:val="00EA1298"/>
    <w:rsid w:val="00EB3DDD"/>
    <w:rsid w:val="00EB6F7C"/>
    <w:rsid w:val="00EC0A9F"/>
    <w:rsid w:val="00EC29F0"/>
    <w:rsid w:val="00EC57A1"/>
    <w:rsid w:val="00ED3BE5"/>
    <w:rsid w:val="00ED40F5"/>
    <w:rsid w:val="00ED6D0C"/>
    <w:rsid w:val="00EE1854"/>
    <w:rsid w:val="00EE2B20"/>
    <w:rsid w:val="00EE3795"/>
    <w:rsid w:val="00EE39D2"/>
    <w:rsid w:val="00EE3A06"/>
    <w:rsid w:val="00EE605F"/>
    <w:rsid w:val="00EE6389"/>
    <w:rsid w:val="00EE733C"/>
    <w:rsid w:val="00EF1F8F"/>
    <w:rsid w:val="00EF4BED"/>
    <w:rsid w:val="00EF50AA"/>
    <w:rsid w:val="00F035EF"/>
    <w:rsid w:val="00F1104A"/>
    <w:rsid w:val="00F13044"/>
    <w:rsid w:val="00F13B5D"/>
    <w:rsid w:val="00F233A4"/>
    <w:rsid w:val="00F24E39"/>
    <w:rsid w:val="00F302BA"/>
    <w:rsid w:val="00F44BBC"/>
    <w:rsid w:val="00F452F8"/>
    <w:rsid w:val="00F45973"/>
    <w:rsid w:val="00F5328A"/>
    <w:rsid w:val="00F53847"/>
    <w:rsid w:val="00F539E6"/>
    <w:rsid w:val="00F54101"/>
    <w:rsid w:val="00F54F2B"/>
    <w:rsid w:val="00F556AA"/>
    <w:rsid w:val="00F56391"/>
    <w:rsid w:val="00F609BC"/>
    <w:rsid w:val="00F61702"/>
    <w:rsid w:val="00F6709A"/>
    <w:rsid w:val="00F700AC"/>
    <w:rsid w:val="00F76FA2"/>
    <w:rsid w:val="00F80A90"/>
    <w:rsid w:val="00F8560C"/>
    <w:rsid w:val="00F91DF1"/>
    <w:rsid w:val="00F9441D"/>
    <w:rsid w:val="00F9684B"/>
    <w:rsid w:val="00FA1598"/>
    <w:rsid w:val="00FA687E"/>
    <w:rsid w:val="00FB0E90"/>
    <w:rsid w:val="00FB2A75"/>
    <w:rsid w:val="00FB458B"/>
    <w:rsid w:val="00FC3C94"/>
    <w:rsid w:val="00FC4650"/>
    <w:rsid w:val="00FC499A"/>
    <w:rsid w:val="00FC4DE8"/>
    <w:rsid w:val="00FD34B5"/>
    <w:rsid w:val="00FD5482"/>
    <w:rsid w:val="00FD5BA7"/>
    <w:rsid w:val="00FE18FE"/>
    <w:rsid w:val="00FE36FE"/>
    <w:rsid w:val="00FF118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paragraph" w:styleId="berschrift2">
    <w:name w:val="heading 2"/>
    <w:basedOn w:val="Standard"/>
    <w:next w:val="Standard"/>
    <w:link w:val="berschrift2Zchn"/>
    <w:uiPriority w:val="9"/>
    <w:semiHidden/>
    <w:unhideWhenUsed/>
    <w:qFormat/>
    <w:rsid w:val="00D319D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character" w:styleId="Fett">
    <w:name w:val="Strong"/>
    <w:basedOn w:val="Absatz-Standardschriftart"/>
    <w:uiPriority w:val="22"/>
    <w:qFormat/>
    <w:rsid w:val="00443BB3"/>
    <w:rPr>
      <w:b/>
      <w:bCs/>
    </w:rPr>
  </w:style>
  <w:style w:type="character" w:styleId="Hervorhebung">
    <w:name w:val="Emphasis"/>
    <w:basedOn w:val="Absatz-Standardschriftart"/>
    <w:uiPriority w:val="20"/>
    <w:qFormat/>
    <w:rsid w:val="00443BB3"/>
    <w:rPr>
      <w:i/>
      <w:iCs/>
    </w:rPr>
  </w:style>
  <w:style w:type="character" w:customStyle="1" w:styleId="apple-converted-space">
    <w:name w:val="apple-converted-space"/>
    <w:basedOn w:val="Absatz-Standardschriftart"/>
    <w:rsid w:val="003A089A"/>
  </w:style>
  <w:style w:type="character" w:customStyle="1" w:styleId="berschrift2Zchn">
    <w:name w:val="Überschrift 2 Zchn"/>
    <w:basedOn w:val="Absatz-Standardschriftart"/>
    <w:link w:val="berschrift2"/>
    <w:uiPriority w:val="9"/>
    <w:semiHidden/>
    <w:rsid w:val="00D319DD"/>
    <w:rPr>
      <w:rFonts w:asciiTheme="majorHAnsi" w:eastAsiaTheme="majorEastAsia" w:hAnsiTheme="majorHAnsi" w:cstheme="majorBidi"/>
      <w:color w:val="365F91" w:themeColor="accent1" w:themeShade="BF"/>
      <w:sz w:val="26"/>
      <w:szCs w:val="26"/>
    </w:rPr>
  </w:style>
  <w:style w:type="paragraph" w:customStyle="1" w:styleId="description">
    <w:name w:val="description"/>
    <w:basedOn w:val="Standard"/>
    <w:rsid w:val="005B349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95443">
      <w:bodyDiv w:val="1"/>
      <w:marLeft w:val="0"/>
      <w:marRight w:val="0"/>
      <w:marTop w:val="0"/>
      <w:marBottom w:val="0"/>
      <w:divBdr>
        <w:top w:val="none" w:sz="0" w:space="0" w:color="auto"/>
        <w:left w:val="none" w:sz="0" w:space="0" w:color="auto"/>
        <w:bottom w:val="none" w:sz="0" w:space="0" w:color="auto"/>
        <w:right w:val="none" w:sz="0" w:space="0" w:color="auto"/>
      </w:divBdr>
      <w:divsChild>
        <w:div w:id="415131922">
          <w:marLeft w:val="0"/>
          <w:marRight w:val="0"/>
          <w:marTop w:val="0"/>
          <w:marBottom w:val="0"/>
          <w:divBdr>
            <w:top w:val="none" w:sz="0" w:space="0" w:color="auto"/>
            <w:left w:val="none" w:sz="0" w:space="0" w:color="auto"/>
            <w:bottom w:val="none" w:sz="0" w:space="0" w:color="auto"/>
            <w:right w:val="none" w:sz="0" w:space="0" w:color="auto"/>
          </w:divBdr>
          <w:divsChild>
            <w:div w:id="643966082">
              <w:marLeft w:val="0"/>
              <w:marRight w:val="0"/>
              <w:marTop w:val="0"/>
              <w:marBottom w:val="0"/>
              <w:divBdr>
                <w:top w:val="none" w:sz="0" w:space="0" w:color="auto"/>
                <w:left w:val="none" w:sz="0" w:space="0" w:color="auto"/>
                <w:bottom w:val="none" w:sz="0" w:space="0" w:color="auto"/>
                <w:right w:val="none" w:sz="0" w:space="0" w:color="auto"/>
              </w:divBdr>
              <w:divsChild>
                <w:div w:id="1508518392">
                  <w:marLeft w:val="0"/>
                  <w:marRight w:val="0"/>
                  <w:marTop w:val="0"/>
                  <w:marBottom w:val="0"/>
                  <w:divBdr>
                    <w:top w:val="none" w:sz="0" w:space="0" w:color="auto"/>
                    <w:left w:val="none" w:sz="0" w:space="0" w:color="auto"/>
                    <w:bottom w:val="none" w:sz="0" w:space="0" w:color="auto"/>
                    <w:right w:val="none" w:sz="0" w:space="0" w:color="auto"/>
                  </w:divBdr>
                  <w:divsChild>
                    <w:div w:id="1281372833">
                      <w:marLeft w:val="0"/>
                      <w:marRight w:val="0"/>
                      <w:marTop w:val="0"/>
                      <w:marBottom w:val="0"/>
                      <w:divBdr>
                        <w:top w:val="none" w:sz="0" w:space="0" w:color="auto"/>
                        <w:left w:val="none" w:sz="0" w:space="0" w:color="auto"/>
                        <w:bottom w:val="none" w:sz="0" w:space="0" w:color="auto"/>
                        <w:right w:val="none" w:sz="0" w:space="0" w:color="auto"/>
                      </w:divBdr>
                    </w:div>
                  </w:divsChild>
                </w:div>
                <w:div w:id="1183593683">
                  <w:marLeft w:val="0"/>
                  <w:marRight w:val="0"/>
                  <w:marTop w:val="0"/>
                  <w:marBottom w:val="0"/>
                  <w:divBdr>
                    <w:top w:val="none" w:sz="0" w:space="0" w:color="auto"/>
                    <w:left w:val="none" w:sz="0" w:space="0" w:color="auto"/>
                    <w:bottom w:val="none" w:sz="0" w:space="0" w:color="auto"/>
                    <w:right w:val="none" w:sz="0" w:space="0" w:color="auto"/>
                  </w:divBdr>
                  <w:divsChild>
                    <w:div w:id="439571053">
                      <w:marLeft w:val="0"/>
                      <w:marRight w:val="0"/>
                      <w:marTop w:val="0"/>
                      <w:marBottom w:val="0"/>
                      <w:divBdr>
                        <w:top w:val="none" w:sz="0" w:space="0" w:color="auto"/>
                        <w:left w:val="none" w:sz="0" w:space="0" w:color="auto"/>
                        <w:bottom w:val="none" w:sz="0" w:space="0" w:color="auto"/>
                        <w:right w:val="none" w:sz="0" w:space="0" w:color="auto"/>
                      </w:divBdr>
                    </w:div>
                    <w:div w:id="75736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91590">
      <w:bodyDiv w:val="1"/>
      <w:marLeft w:val="0"/>
      <w:marRight w:val="0"/>
      <w:marTop w:val="0"/>
      <w:marBottom w:val="0"/>
      <w:divBdr>
        <w:top w:val="none" w:sz="0" w:space="0" w:color="auto"/>
        <w:left w:val="none" w:sz="0" w:space="0" w:color="auto"/>
        <w:bottom w:val="none" w:sz="0" w:space="0" w:color="auto"/>
        <w:right w:val="none" w:sz="0" w:space="0" w:color="auto"/>
      </w:divBdr>
      <w:divsChild>
        <w:div w:id="1315719120">
          <w:marLeft w:val="0"/>
          <w:marRight w:val="0"/>
          <w:marTop w:val="0"/>
          <w:marBottom w:val="0"/>
          <w:divBdr>
            <w:top w:val="none" w:sz="0" w:space="0" w:color="auto"/>
            <w:left w:val="none" w:sz="0" w:space="0" w:color="auto"/>
            <w:bottom w:val="none" w:sz="0" w:space="0" w:color="auto"/>
            <w:right w:val="none" w:sz="0" w:space="0" w:color="auto"/>
          </w:divBdr>
          <w:divsChild>
            <w:div w:id="64425436">
              <w:marLeft w:val="0"/>
              <w:marRight w:val="0"/>
              <w:marTop w:val="0"/>
              <w:marBottom w:val="0"/>
              <w:divBdr>
                <w:top w:val="none" w:sz="0" w:space="0" w:color="auto"/>
                <w:left w:val="none" w:sz="0" w:space="0" w:color="auto"/>
                <w:bottom w:val="none" w:sz="0" w:space="0" w:color="auto"/>
                <w:right w:val="none" w:sz="0" w:space="0" w:color="auto"/>
              </w:divBdr>
              <w:divsChild>
                <w:div w:id="598294115">
                  <w:marLeft w:val="0"/>
                  <w:marRight w:val="0"/>
                  <w:marTop w:val="0"/>
                  <w:marBottom w:val="0"/>
                  <w:divBdr>
                    <w:top w:val="none" w:sz="0" w:space="0" w:color="auto"/>
                    <w:left w:val="none" w:sz="0" w:space="0" w:color="auto"/>
                    <w:bottom w:val="none" w:sz="0" w:space="0" w:color="auto"/>
                    <w:right w:val="none" w:sz="0" w:space="0" w:color="auto"/>
                  </w:divBdr>
                  <w:divsChild>
                    <w:div w:id="18055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30101">
      <w:bodyDiv w:val="1"/>
      <w:marLeft w:val="0"/>
      <w:marRight w:val="0"/>
      <w:marTop w:val="0"/>
      <w:marBottom w:val="0"/>
      <w:divBdr>
        <w:top w:val="none" w:sz="0" w:space="0" w:color="auto"/>
        <w:left w:val="none" w:sz="0" w:space="0" w:color="auto"/>
        <w:bottom w:val="none" w:sz="0" w:space="0" w:color="auto"/>
        <w:right w:val="none" w:sz="0" w:space="0" w:color="auto"/>
      </w:divBdr>
    </w:div>
    <w:div w:id="296958977">
      <w:bodyDiv w:val="1"/>
      <w:marLeft w:val="0"/>
      <w:marRight w:val="0"/>
      <w:marTop w:val="0"/>
      <w:marBottom w:val="0"/>
      <w:divBdr>
        <w:top w:val="none" w:sz="0" w:space="0" w:color="auto"/>
        <w:left w:val="none" w:sz="0" w:space="0" w:color="auto"/>
        <w:bottom w:val="none" w:sz="0" w:space="0" w:color="auto"/>
        <w:right w:val="none" w:sz="0" w:space="0" w:color="auto"/>
      </w:divBdr>
      <w:divsChild>
        <w:div w:id="529757726">
          <w:marLeft w:val="0"/>
          <w:marRight w:val="0"/>
          <w:marTop w:val="0"/>
          <w:marBottom w:val="0"/>
          <w:divBdr>
            <w:top w:val="none" w:sz="0" w:space="0" w:color="auto"/>
            <w:left w:val="none" w:sz="0" w:space="0" w:color="auto"/>
            <w:bottom w:val="none" w:sz="0" w:space="0" w:color="auto"/>
            <w:right w:val="none" w:sz="0" w:space="0" w:color="auto"/>
          </w:divBdr>
          <w:divsChild>
            <w:div w:id="1327856903">
              <w:marLeft w:val="0"/>
              <w:marRight w:val="0"/>
              <w:marTop w:val="0"/>
              <w:marBottom w:val="0"/>
              <w:divBdr>
                <w:top w:val="none" w:sz="0" w:space="0" w:color="auto"/>
                <w:left w:val="none" w:sz="0" w:space="0" w:color="auto"/>
                <w:bottom w:val="none" w:sz="0" w:space="0" w:color="auto"/>
                <w:right w:val="none" w:sz="0" w:space="0" w:color="auto"/>
              </w:divBdr>
              <w:divsChild>
                <w:div w:id="19936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101393">
      <w:bodyDiv w:val="1"/>
      <w:marLeft w:val="0"/>
      <w:marRight w:val="0"/>
      <w:marTop w:val="0"/>
      <w:marBottom w:val="0"/>
      <w:divBdr>
        <w:top w:val="none" w:sz="0" w:space="0" w:color="auto"/>
        <w:left w:val="none" w:sz="0" w:space="0" w:color="auto"/>
        <w:bottom w:val="none" w:sz="0" w:space="0" w:color="auto"/>
        <w:right w:val="none" w:sz="0" w:space="0" w:color="auto"/>
      </w:divBdr>
      <w:divsChild>
        <w:div w:id="1643122883">
          <w:marLeft w:val="0"/>
          <w:marRight w:val="0"/>
          <w:marTop w:val="0"/>
          <w:marBottom w:val="0"/>
          <w:divBdr>
            <w:top w:val="none" w:sz="0" w:space="0" w:color="auto"/>
            <w:left w:val="none" w:sz="0" w:space="0" w:color="auto"/>
            <w:bottom w:val="none" w:sz="0" w:space="0" w:color="auto"/>
            <w:right w:val="none" w:sz="0" w:space="0" w:color="auto"/>
          </w:divBdr>
          <w:divsChild>
            <w:div w:id="1469778740">
              <w:marLeft w:val="0"/>
              <w:marRight w:val="0"/>
              <w:marTop w:val="0"/>
              <w:marBottom w:val="0"/>
              <w:divBdr>
                <w:top w:val="none" w:sz="0" w:space="0" w:color="auto"/>
                <w:left w:val="none" w:sz="0" w:space="0" w:color="auto"/>
                <w:bottom w:val="none" w:sz="0" w:space="0" w:color="auto"/>
                <w:right w:val="none" w:sz="0" w:space="0" w:color="auto"/>
              </w:divBdr>
              <w:divsChild>
                <w:div w:id="519003708">
                  <w:marLeft w:val="0"/>
                  <w:marRight w:val="0"/>
                  <w:marTop w:val="0"/>
                  <w:marBottom w:val="0"/>
                  <w:divBdr>
                    <w:top w:val="none" w:sz="0" w:space="0" w:color="auto"/>
                    <w:left w:val="none" w:sz="0" w:space="0" w:color="auto"/>
                    <w:bottom w:val="none" w:sz="0" w:space="0" w:color="auto"/>
                    <w:right w:val="none" w:sz="0" w:space="0" w:color="auto"/>
                  </w:divBdr>
                  <w:divsChild>
                    <w:div w:id="40700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385881999">
      <w:bodyDiv w:val="1"/>
      <w:marLeft w:val="0"/>
      <w:marRight w:val="0"/>
      <w:marTop w:val="0"/>
      <w:marBottom w:val="0"/>
      <w:divBdr>
        <w:top w:val="none" w:sz="0" w:space="0" w:color="auto"/>
        <w:left w:val="none" w:sz="0" w:space="0" w:color="auto"/>
        <w:bottom w:val="none" w:sz="0" w:space="0" w:color="auto"/>
        <w:right w:val="none" w:sz="0" w:space="0" w:color="auto"/>
      </w:divBdr>
      <w:divsChild>
        <w:div w:id="1663581145">
          <w:marLeft w:val="0"/>
          <w:marRight w:val="0"/>
          <w:marTop w:val="0"/>
          <w:marBottom w:val="0"/>
          <w:divBdr>
            <w:top w:val="none" w:sz="0" w:space="0" w:color="auto"/>
            <w:left w:val="none" w:sz="0" w:space="0" w:color="auto"/>
            <w:bottom w:val="none" w:sz="0" w:space="0" w:color="auto"/>
            <w:right w:val="none" w:sz="0" w:space="0" w:color="auto"/>
          </w:divBdr>
          <w:divsChild>
            <w:div w:id="1022049440">
              <w:marLeft w:val="0"/>
              <w:marRight w:val="0"/>
              <w:marTop w:val="0"/>
              <w:marBottom w:val="0"/>
              <w:divBdr>
                <w:top w:val="none" w:sz="0" w:space="0" w:color="auto"/>
                <w:left w:val="none" w:sz="0" w:space="0" w:color="auto"/>
                <w:bottom w:val="none" w:sz="0" w:space="0" w:color="auto"/>
                <w:right w:val="none" w:sz="0" w:space="0" w:color="auto"/>
              </w:divBdr>
              <w:divsChild>
                <w:div w:id="519783445">
                  <w:marLeft w:val="0"/>
                  <w:marRight w:val="0"/>
                  <w:marTop w:val="0"/>
                  <w:marBottom w:val="0"/>
                  <w:divBdr>
                    <w:top w:val="none" w:sz="0" w:space="0" w:color="auto"/>
                    <w:left w:val="none" w:sz="0" w:space="0" w:color="auto"/>
                    <w:bottom w:val="none" w:sz="0" w:space="0" w:color="auto"/>
                    <w:right w:val="none" w:sz="0" w:space="0" w:color="auto"/>
                  </w:divBdr>
                  <w:divsChild>
                    <w:div w:id="743262497">
                      <w:marLeft w:val="0"/>
                      <w:marRight w:val="0"/>
                      <w:marTop w:val="0"/>
                      <w:marBottom w:val="0"/>
                      <w:divBdr>
                        <w:top w:val="none" w:sz="0" w:space="0" w:color="auto"/>
                        <w:left w:val="none" w:sz="0" w:space="0" w:color="auto"/>
                        <w:bottom w:val="none" w:sz="0" w:space="0" w:color="auto"/>
                        <w:right w:val="none" w:sz="0" w:space="0" w:color="auto"/>
                      </w:divBdr>
                    </w:div>
                  </w:divsChild>
                </w:div>
                <w:div w:id="1395930611">
                  <w:marLeft w:val="0"/>
                  <w:marRight w:val="0"/>
                  <w:marTop w:val="0"/>
                  <w:marBottom w:val="0"/>
                  <w:divBdr>
                    <w:top w:val="none" w:sz="0" w:space="0" w:color="auto"/>
                    <w:left w:val="none" w:sz="0" w:space="0" w:color="auto"/>
                    <w:bottom w:val="none" w:sz="0" w:space="0" w:color="auto"/>
                    <w:right w:val="none" w:sz="0" w:space="0" w:color="auto"/>
                  </w:divBdr>
                  <w:divsChild>
                    <w:div w:id="199776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797383952">
      <w:bodyDiv w:val="1"/>
      <w:marLeft w:val="0"/>
      <w:marRight w:val="0"/>
      <w:marTop w:val="0"/>
      <w:marBottom w:val="0"/>
      <w:divBdr>
        <w:top w:val="none" w:sz="0" w:space="0" w:color="auto"/>
        <w:left w:val="none" w:sz="0" w:space="0" w:color="auto"/>
        <w:bottom w:val="none" w:sz="0" w:space="0" w:color="auto"/>
        <w:right w:val="none" w:sz="0" w:space="0" w:color="auto"/>
      </w:divBdr>
      <w:divsChild>
        <w:div w:id="2083258769">
          <w:marLeft w:val="0"/>
          <w:marRight w:val="0"/>
          <w:marTop w:val="0"/>
          <w:marBottom w:val="0"/>
          <w:divBdr>
            <w:top w:val="none" w:sz="0" w:space="0" w:color="auto"/>
            <w:left w:val="none" w:sz="0" w:space="0" w:color="auto"/>
            <w:bottom w:val="none" w:sz="0" w:space="0" w:color="auto"/>
            <w:right w:val="none" w:sz="0" w:space="0" w:color="auto"/>
          </w:divBdr>
          <w:divsChild>
            <w:div w:id="293676678">
              <w:marLeft w:val="0"/>
              <w:marRight w:val="0"/>
              <w:marTop w:val="0"/>
              <w:marBottom w:val="0"/>
              <w:divBdr>
                <w:top w:val="none" w:sz="0" w:space="0" w:color="auto"/>
                <w:left w:val="none" w:sz="0" w:space="0" w:color="auto"/>
                <w:bottom w:val="none" w:sz="0" w:space="0" w:color="auto"/>
                <w:right w:val="none" w:sz="0" w:space="0" w:color="auto"/>
              </w:divBdr>
              <w:divsChild>
                <w:div w:id="50760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173280">
      <w:bodyDiv w:val="1"/>
      <w:marLeft w:val="0"/>
      <w:marRight w:val="0"/>
      <w:marTop w:val="0"/>
      <w:marBottom w:val="0"/>
      <w:divBdr>
        <w:top w:val="none" w:sz="0" w:space="0" w:color="auto"/>
        <w:left w:val="none" w:sz="0" w:space="0" w:color="auto"/>
        <w:bottom w:val="none" w:sz="0" w:space="0" w:color="auto"/>
        <w:right w:val="none" w:sz="0" w:space="0" w:color="auto"/>
      </w:divBdr>
      <w:divsChild>
        <w:div w:id="1953828119">
          <w:marLeft w:val="0"/>
          <w:marRight w:val="0"/>
          <w:marTop w:val="0"/>
          <w:marBottom w:val="0"/>
          <w:divBdr>
            <w:top w:val="none" w:sz="0" w:space="0" w:color="auto"/>
            <w:left w:val="none" w:sz="0" w:space="0" w:color="auto"/>
            <w:bottom w:val="none" w:sz="0" w:space="0" w:color="auto"/>
            <w:right w:val="none" w:sz="0" w:space="0" w:color="auto"/>
          </w:divBdr>
          <w:divsChild>
            <w:div w:id="197278921">
              <w:marLeft w:val="0"/>
              <w:marRight w:val="0"/>
              <w:marTop w:val="0"/>
              <w:marBottom w:val="0"/>
              <w:divBdr>
                <w:top w:val="none" w:sz="0" w:space="0" w:color="auto"/>
                <w:left w:val="none" w:sz="0" w:space="0" w:color="auto"/>
                <w:bottom w:val="none" w:sz="0" w:space="0" w:color="auto"/>
                <w:right w:val="none" w:sz="0" w:space="0" w:color="auto"/>
              </w:divBdr>
              <w:divsChild>
                <w:div w:id="11627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55146">
      <w:bodyDiv w:val="1"/>
      <w:marLeft w:val="0"/>
      <w:marRight w:val="0"/>
      <w:marTop w:val="0"/>
      <w:marBottom w:val="0"/>
      <w:divBdr>
        <w:top w:val="none" w:sz="0" w:space="0" w:color="auto"/>
        <w:left w:val="none" w:sz="0" w:space="0" w:color="auto"/>
        <w:bottom w:val="none" w:sz="0" w:space="0" w:color="auto"/>
        <w:right w:val="none" w:sz="0" w:space="0" w:color="auto"/>
      </w:divBdr>
      <w:divsChild>
        <w:div w:id="306668055">
          <w:marLeft w:val="0"/>
          <w:marRight w:val="0"/>
          <w:marTop w:val="0"/>
          <w:marBottom w:val="0"/>
          <w:divBdr>
            <w:top w:val="none" w:sz="0" w:space="0" w:color="auto"/>
            <w:left w:val="none" w:sz="0" w:space="0" w:color="auto"/>
            <w:bottom w:val="none" w:sz="0" w:space="0" w:color="auto"/>
            <w:right w:val="none" w:sz="0" w:space="0" w:color="auto"/>
          </w:divBdr>
          <w:divsChild>
            <w:div w:id="643436252">
              <w:marLeft w:val="0"/>
              <w:marRight w:val="0"/>
              <w:marTop w:val="0"/>
              <w:marBottom w:val="0"/>
              <w:divBdr>
                <w:top w:val="none" w:sz="0" w:space="0" w:color="auto"/>
                <w:left w:val="none" w:sz="0" w:space="0" w:color="auto"/>
                <w:bottom w:val="none" w:sz="0" w:space="0" w:color="auto"/>
                <w:right w:val="none" w:sz="0" w:space="0" w:color="auto"/>
              </w:divBdr>
              <w:divsChild>
                <w:div w:id="8842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90031">
      <w:bodyDiv w:val="1"/>
      <w:marLeft w:val="0"/>
      <w:marRight w:val="0"/>
      <w:marTop w:val="0"/>
      <w:marBottom w:val="0"/>
      <w:divBdr>
        <w:top w:val="none" w:sz="0" w:space="0" w:color="auto"/>
        <w:left w:val="none" w:sz="0" w:space="0" w:color="auto"/>
        <w:bottom w:val="none" w:sz="0" w:space="0" w:color="auto"/>
        <w:right w:val="none" w:sz="0" w:space="0" w:color="auto"/>
      </w:divBdr>
      <w:divsChild>
        <w:div w:id="2024938850">
          <w:marLeft w:val="0"/>
          <w:marRight w:val="0"/>
          <w:marTop w:val="0"/>
          <w:marBottom w:val="0"/>
          <w:divBdr>
            <w:top w:val="none" w:sz="0" w:space="0" w:color="auto"/>
            <w:left w:val="none" w:sz="0" w:space="0" w:color="auto"/>
            <w:bottom w:val="none" w:sz="0" w:space="0" w:color="auto"/>
            <w:right w:val="none" w:sz="0" w:space="0" w:color="auto"/>
          </w:divBdr>
          <w:divsChild>
            <w:div w:id="580913916">
              <w:marLeft w:val="0"/>
              <w:marRight w:val="0"/>
              <w:marTop w:val="0"/>
              <w:marBottom w:val="0"/>
              <w:divBdr>
                <w:top w:val="none" w:sz="0" w:space="0" w:color="auto"/>
                <w:left w:val="none" w:sz="0" w:space="0" w:color="auto"/>
                <w:bottom w:val="none" w:sz="0" w:space="0" w:color="auto"/>
                <w:right w:val="none" w:sz="0" w:space="0" w:color="auto"/>
              </w:divBdr>
              <w:divsChild>
                <w:div w:id="679820931">
                  <w:marLeft w:val="0"/>
                  <w:marRight w:val="0"/>
                  <w:marTop w:val="0"/>
                  <w:marBottom w:val="0"/>
                  <w:divBdr>
                    <w:top w:val="none" w:sz="0" w:space="0" w:color="auto"/>
                    <w:left w:val="none" w:sz="0" w:space="0" w:color="auto"/>
                    <w:bottom w:val="none" w:sz="0" w:space="0" w:color="auto"/>
                    <w:right w:val="none" w:sz="0" w:space="0" w:color="auto"/>
                  </w:divBdr>
                  <w:divsChild>
                    <w:div w:id="466165520">
                      <w:marLeft w:val="0"/>
                      <w:marRight w:val="0"/>
                      <w:marTop w:val="0"/>
                      <w:marBottom w:val="0"/>
                      <w:divBdr>
                        <w:top w:val="none" w:sz="0" w:space="0" w:color="auto"/>
                        <w:left w:val="none" w:sz="0" w:space="0" w:color="auto"/>
                        <w:bottom w:val="none" w:sz="0" w:space="0" w:color="auto"/>
                        <w:right w:val="none" w:sz="0" w:space="0" w:color="auto"/>
                      </w:divBdr>
                    </w:div>
                  </w:divsChild>
                </w:div>
                <w:div w:id="2025552578">
                  <w:marLeft w:val="0"/>
                  <w:marRight w:val="0"/>
                  <w:marTop w:val="0"/>
                  <w:marBottom w:val="0"/>
                  <w:divBdr>
                    <w:top w:val="none" w:sz="0" w:space="0" w:color="auto"/>
                    <w:left w:val="none" w:sz="0" w:space="0" w:color="auto"/>
                    <w:bottom w:val="none" w:sz="0" w:space="0" w:color="auto"/>
                    <w:right w:val="none" w:sz="0" w:space="0" w:color="auto"/>
                  </w:divBdr>
                  <w:divsChild>
                    <w:div w:id="1189757331">
                      <w:marLeft w:val="0"/>
                      <w:marRight w:val="0"/>
                      <w:marTop w:val="0"/>
                      <w:marBottom w:val="0"/>
                      <w:divBdr>
                        <w:top w:val="none" w:sz="0" w:space="0" w:color="auto"/>
                        <w:left w:val="none" w:sz="0" w:space="0" w:color="auto"/>
                        <w:bottom w:val="none" w:sz="0" w:space="0" w:color="auto"/>
                        <w:right w:val="none" w:sz="0" w:space="0" w:color="auto"/>
                      </w:divBdr>
                    </w:div>
                    <w:div w:id="13275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191475">
      <w:bodyDiv w:val="1"/>
      <w:marLeft w:val="0"/>
      <w:marRight w:val="0"/>
      <w:marTop w:val="0"/>
      <w:marBottom w:val="0"/>
      <w:divBdr>
        <w:top w:val="none" w:sz="0" w:space="0" w:color="auto"/>
        <w:left w:val="none" w:sz="0" w:space="0" w:color="auto"/>
        <w:bottom w:val="none" w:sz="0" w:space="0" w:color="auto"/>
        <w:right w:val="none" w:sz="0" w:space="0" w:color="auto"/>
      </w:divBdr>
      <w:divsChild>
        <w:div w:id="1440836781">
          <w:marLeft w:val="0"/>
          <w:marRight w:val="0"/>
          <w:marTop w:val="0"/>
          <w:marBottom w:val="0"/>
          <w:divBdr>
            <w:top w:val="none" w:sz="0" w:space="0" w:color="auto"/>
            <w:left w:val="none" w:sz="0" w:space="0" w:color="auto"/>
            <w:bottom w:val="none" w:sz="0" w:space="0" w:color="auto"/>
            <w:right w:val="none" w:sz="0" w:space="0" w:color="auto"/>
          </w:divBdr>
          <w:divsChild>
            <w:div w:id="1135220006">
              <w:marLeft w:val="0"/>
              <w:marRight w:val="0"/>
              <w:marTop w:val="0"/>
              <w:marBottom w:val="0"/>
              <w:divBdr>
                <w:top w:val="none" w:sz="0" w:space="0" w:color="auto"/>
                <w:left w:val="none" w:sz="0" w:space="0" w:color="auto"/>
                <w:bottom w:val="none" w:sz="0" w:space="0" w:color="auto"/>
                <w:right w:val="none" w:sz="0" w:space="0" w:color="auto"/>
              </w:divBdr>
              <w:divsChild>
                <w:div w:id="10783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2777">
      <w:bodyDiv w:val="1"/>
      <w:marLeft w:val="0"/>
      <w:marRight w:val="0"/>
      <w:marTop w:val="0"/>
      <w:marBottom w:val="0"/>
      <w:divBdr>
        <w:top w:val="none" w:sz="0" w:space="0" w:color="auto"/>
        <w:left w:val="none" w:sz="0" w:space="0" w:color="auto"/>
        <w:bottom w:val="none" w:sz="0" w:space="0" w:color="auto"/>
        <w:right w:val="none" w:sz="0" w:space="0" w:color="auto"/>
      </w:divBdr>
      <w:divsChild>
        <w:div w:id="431979037">
          <w:marLeft w:val="0"/>
          <w:marRight w:val="0"/>
          <w:marTop w:val="0"/>
          <w:marBottom w:val="0"/>
          <w:divBdr>
            <w:top w:val="none" w:sz="0" w:space="0" w:color="auto"/>
            <w:left w:val="none" w:sz="0" w:space="0" w:color="auto"/>
            <w:bottom w:val="none" w:sz="0" w:space="0" w:color="auto"/>
            <w:right w:val="none" w:sz="0" w:space="0" w:color="auto"/>
          </w:divBdr>
          <w:divsChild>
            <w:div w:id="143085734">
              <w:marLeft w:val="0"/>
              <w:marRight w:val="0"/>
              <w:marTop w:val="0"/>
              <w:marBottom w:val="0"/>
              <w:divBdr>
                <w:top w:val="none" w:sz="0" w:space="0" w:color="auto"/>
                <w:left w:val="none" w:sz="0" w:space="0" w:color="auto"/>
                <w:bottom w:val="none" w:sz="0" w:space="0" w:color="auto"/>
                <w:right w:val="none" w:sz="0" w:space="0" w:color="auto"/>
              </w:divBdr>
              <w:divsChild>
                <w:div w:id="118131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590415">
      <w:bodyDiv w:val="1"/>
      <w:marLeft w:val="0"/>
      <w:marRight w:val="0"/>
      <w:marTop w:val="0"/>
      <w:marBottom w:val="0"/>
      <w:divBdr>
        <w:top w:val="none" w:sz="0" w:space="0" w:color="auto"/>
        <w:left w:val="none" w:sz="0" w:space="0" w:color="auto"/>
        <w:bottom w:val="none" w:sz="0" w:space="0" w:color="auto"/>
        <w:right w:val="none" w:sz="0" w:space="0" w:color="auto"/>
      </w:divBdr>
      <w:divsChild>
        <w:div w:id="1445929929">
          <w:marLeft w:val="0"/>
          <w:marRight w:val="0"/>
          <w:marTop w:val="0"/>
          <w:marBottom w:val="0"/>
          <w:divBdr>
            <w:top w:val="none" w:sz="0" w:space="0" w:color="auto"/>
            <w:left w:val="none" w:sz="0" w:space="0" w:color="auto"/>
            <w:bottom w:val="none" w:sz="0" w:space="0" w:color="auto"/>
            <w:right w:val="none" w:sz="0" w:space="0" w:color="auto"/>
          </w:divBdr>
          <w:divsChild>
            <w:div w:id="1474565073">
              <w:marLeft w:val="0"/>
              <w:marRight w:val="0"/>
              <w:marTop w:val="0"/>
              <w:marBottom w:val="0"/>
              <w:divBdr>
                <w:top w:val="none" w:sz="0" w:space="0" w:color="auto"/>
                <w:left w:val="none" w:sz="0" w:space="0" w:color="auto"/>
                <w:bottom w:val="none" w:sz="0" w:space="0" w:color="auto"/>
                <w:right w:val="none" w:sz="0" w:space="0" w:color="auto"/>
              </w:divBdr>
              <w:divsChild>
                <w:div w:id="12543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94517">
      <w:bodyDiv w:val="1"/>
      <w:marLeft w:val="0"/>
      <w:marRight w:val="0"/>
      <w:marTop w:val="0"/>
      <w:marBottom w:val="0"/>
      <w:divBdr>
        <w:top w:val="none" w:sz="0" w:space="0" w:color="auto"/>
        <w:left w:val="none" w:sz="0" w:space="0" w:color="auto"/>
        <w:bottom w:val="none" w:sz="0" w:space="0" w:color="auto"/>
        <w:right w:val="none" w:sz="0" w:space="0" w:color="auto"/>
      </w:divBdr>
      <w:divsChild>
        <w:div w:id="137067058">
          <w:marLeft w:val="0"/>
          <w:marRight w:val="0"/>
          <w:marTop w:val="0"/>
          <w:marBottom w:val="0"/>
          <w:divBdr>
            <w:top w:val="none" w:sz="0" w:space="0" w:color="auto"/>
            <w:left w:val="none" w:sz="0" w:space="0" w:color="auto"/>
            <w:bottom w:val="none" w:sz="0" w:space="0" w:color="auto"/>
            <w:right w:val="none" w:sz="0" w:space="0" w:color="auto"/>
          </w:divBdr>
          <w:divsChild>
            <w:div w:id="285428898">
              <w:marLeft w:val="0"/>
              <w:marRight w:val="0"/>
              <w:marTop w:val="0"/>
              <w:marBottom w:val="0"/>
              <w:divBdr>
                <w:top w:val="none" w:sz="0" w:space="0" w:color="auto"/>
                <w:left w:val="none" w:sz="0" w:space="0" w:color="auto"/>
                <w:bottom w:val="none" w:sz="0" w:space="0" w:color="auto"/>
                <w:right w:val="none" w:sz="0" w:space="0" w:color="auto"/>
              </w:divBdr>
              <w:divsChild>
                <w:div w:id="34258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908743">
      <w:bodyDiv w:val="1"/>
      <w:marLeft w:val="0"/>
      <w:marRight w:val="0"/>
      <w:marTop w:val="0"/>
      <w:marBottom w:val="0"/>
      <w:divBdr>
        <w:top w:val="none" w:sz="0" w:space="0" w:color="auto"/>
        <w:left w:val="none" w:sz="0" w:space="0" w:color="auto"/>
        <w:bottom w:val="none" w:sz="0" w:space="0" w:color="auto"/>
        <w:right w:val="none" w:sz="0" w:space="0" w:color="auto"/>
      </w:divBdr>
      <w:divsChild>
        <w:div w:id="1674454438">
          <w:marLeft w:val="0"/>
          <w:marRight w:val="0"/>
          <w:marTop w:val="0"/>
          <w:marBottom w:val="0"/>
          <w:divBdr>
            <w:top w:val="none" w:sz="0" w:space="0" w:color="auto"/>
            <w:left w:val="none" w:sz="0" w:space="0" w:color="auto"/>
            <w:bottom w:val="none" w:sz="0" w:space="0" w:color="auto"/>
            <w:right w:val="none" w:sz="0" w:space="0" w:color="auto"/>
          </w:divBdr>
          <w:divsChild>
            <w:div w:id="695620239">
              <w:marLeft w:val="0"/>
              <w:marRight w:val="0"/>
              <w:marTop w:val="0"/>
              <w:marBottom w:val="0"/>
              <w:divBdr>
                <w:top w:val="none" w:sz="0" w:space="0" w:color="auto"/>
                <w:left w:val="none" w:sz="0" w:space="0" w:color="auto"/>
                <w:bottom w:val="none" w:sz="0" w:space="0" w:color="auto"/>
                <w:right w:val="none" w:sz="0" w:space="0" w:color="auto"/>
              </w:divBdr>
              <w:divsChild>
                <w:div w:id="1590843142">
                  <w:marLeft w:val="0"/>
                  <w:marRight w:val="0"/>
                  <w:marTop w:val="0"/>
                  <w:marBottom w:val="0"/>
                  <w:divBdr>
                    <w:top w:val="none" w:sz="0" w:space="0" w:color="auto"/>
                    <w:left w:val="none" w:sz="0" w:space="0" w:color="auto"/>
                    <w:bottom w:val="none" w:sz="0" w:space="0" w:color="auto"/>
                    <w:right w:val="none" w:sz="0" w:space="0" w:color="auto"/>
                  </w:divBdr>
                  <w:divsChild>
                    <w:div w:id="1041780310">
                      <w:marLeft w:val="0"/>
                      <w:marRight w:val="0"/>
                      <w:marTop w:val="0"/>
                      <w:marBottom w:val="0"/>
                      <w:divBdr>
                        <w:top w:val="none" w:sz="0" w:space="0" w:color="auto"/>
                        <w:left w:val="none" w:sz="0" w:space="0" w:color="auto"/>
                        <w:bottom w:val="none" w:sz="0" w:space="0" w:color="auto"/>
                        <w:right w:val="none" w:sz="0" w:space="0" w:color="auto"/>
                      </w:divBdr>
                      <w:divsChild>
                        <w:div w:id="24854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09865964">
      <w:bodyDiv w:val="1"/>
      <w:marLeft w:val="0"/>
      <w:marRight w:val="0"/>
      <w:marTop w:val="0"/>
      <w:marBottom w:val="0"/>
      <w:divBdr>
        <w:top w:val="none" w:sz="0" w:space="0" w:color="auto"/>
        <w:left w:val="none" w:sz="0" w:space="0" w:color="auto"/>
        <w:bottom w:val="none" w:sz="0" w:space="0" w:color="auto"/>
        <w:right w:val="none" w:sz="0" w:space="0" w:color="auto"/>
      </w:divBdr>
      <w:divsChild>
        <w:div w:id="399329705">
          <w:marLeft w:val="0"/>
          <w:marRight w:val="0"/>
          <w:marTop w:val="0"/>
          <w:marBottom w:val="0"/>
          <w:divBdr>
            <w:top w:val="none" w:sz="0" w:space="0" w:color="auto"/>
            <w:left w:val="none" w:sz="0" w:space="0" w:color="auto"/>
            <w:bottom w:val="none" w:sz="0" w:space="0" w:color="auto"/>
            <w:right w:val="none" w:sz="0" w:space="0" w:color="auto"/>
          </w:divBdr>
          <w:divsChild>
            <w:div w:id="757361839">
              <w:marLeft w:val="0"/>
              <w:marRight w:val="0"/>
              <w:marTop w:val="0"/>
              <w:marBottom w:val="0"/>
              <w:divBdr>
                <w:top w:val="none" w:sz="0" w:space="0" w:color="auto"/>
                <w:left w:val="none" w:sz="0" w:space="0" w:color="auto"/>
                <w:bottom w:val="none" w:sz="0" w:space="0" w:color="auto"/>
                <w:right w:val="none" w:sz="0" w:space="0" w:color="auto"/>
              </w:divBdr>
              <w:divsChild>
                <w:div w:id="5719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95146">
      <w:bodyDiv w:val="1"/>
      <w:marLeft w:val="0"/>
      <w:marRight w:val="0"/>
      <w:marTop w:val="0"/>
      <w:marBottom w:val="0"/>
      <w:divBdr>
        <w:top w:val="none" w:sz="0" w:space="0" w:color="auto"/>
        <w:left w:val="none" w:sz="0" w:space="0" w:color="auto"/>
        <w:bottom w:val="none" w:sz="0" w:space="0" w:color="auto"/>
        <w:right w:val="none" w:sz="0" w:space="0" w:color="auto"/>
      </w:divBdr>
      <w:divsChild>
        <w:div w:id="919096025">
          <w:marLeft w:val="0"/>
          <w:marRight w:val="0"/>
          <w:marTop w:val="0"/>
          <w:marBottom w:val="0"/>
          <w:divBdr>
            <w:top w:val="none" w:sz="0" w:space="0" w:color="auto"/>
            <w:left w:val="none" w:sz="0" w:space="0" w:color="auto"/>
            <w:bottom w:val="none" w:sz="0" w:space="0" w:color="auto"/>
            <w:right w:val="none" w:sz="0" w:space="0" w:color="auto"/>
          </w:divBdr>
          <w:divsChild>
            <w:div w:id="1457600984">
              <w:marLeft w:val="0"/>
              <w:marRight w:val="0"/>
              <w:marTop w:val="0"/>
              <w:marBottom w:val="0"/>
              <w:divBdr>
                <w:top w:val="none" w:sz="0" w:space="0" w:color="auto"/>
                <w:left w:val="none" w:sz="0" w:space="0" w:color="auto"/>
                <w:bottom w:val="none" w:sz="0" w:space="0" w:color="auto"/>
                <w:right w:val="none" w:sz="0" w:space="0" w:color="auto"/>
              </w:divBdr>
              <w:divsChild>
                <w:div w:id="132659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etz-connect.com"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725</Words>
  <Characters>4573</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5288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3</cp:revision>
  <cp:lastPrinted>2024-09-09T14:30:00Z</cp:lastPrinted>
  <dcterms:created xsi:type="dcterms:W3CDTF">2024-10-17T06:51:00Z</dcterms:created>
  <dcterms:modified xsi:type="dcterms:W3CDTF">2024-10-17T06:51:00Z</dcterms:modified>
</cp:coreProperties>
</file>