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395C51" w14:textId="77777777" w:rsidR="002D7DD1" w:rsidRPr="005C0BEF" w:rsidRDefault="002D7DD1" w:rsidP="00284B8E">
      <w:pPr>
        <w:ind w:right="419"/>
        <w:rPr>
          <w:rFonts w:ascii="Arial" w:hAnsi="Arial" w:cs="Arial"/>
          <w:b/>
          <w:sz w:val="36"/>
          <w:szCs w:val="36"/>
        </w:rPr>
      </w:pPr>
    </w:p>
    <w:p w14:paraId="4E97782D" w14:textId="77777777" w:rsidR="007904D3" w:rsidRPr="005C0BEF" w:rsidRDefault="001F6B01" w:rsidP="00284B8E">
      <w:pPr>
        <w:ind w:right="419"/>
        <w:rPr>
          <w:rFonts w:ascii="Arial" w:hAnsi="Arial" w:cs="Arial"/>
          <w:b/>
          <w:sz w:val="36"/>
          <w:szCs w:val="36"/>
        </w:rPr>
      </w:pPr>
      <w:r w:rsidRPr="005C0BEF">
        <w:rPr>
          <w:rFonts w:ascii="Arial" w:hAnsi="Arial" w:cs="Arial"/>
          <w:b/>
          <w:sz w:val="36"/>
          <w:szCs w:val="36"/>
        </w:rPr>
        <w:t>Presse</w:t>
      </w:r>
      <w:r w:rsidR="007904D3" w:rsidRPr="005C0BEF">
        <w:rPr>
          <w:rFonts w:ascii="Arial" w:hAnsi="Arial" w:cs="Arial"/>
          <w:b/>
          <w:sz w:val="36"/>
          <w:szCs w:val="36"/>
        </w:rPr>
        <w:t>information</w:t>
      </w:r>
    </w:p>
    <w:p w14:paraId="23EA2DA4" w14:textId="77777777" w:rsidR="0008336C" w:rsidRPr="005C0BEF" w:rsidRDefault="0008336C" w:rsidP="00284B8E">
      <w:pPr>
        <w:ind w:right="419"/>
        <w:rPr>
          <w:rFonts w:ascii="Arial" w:hAnsi="Arial" w:cs="Arial"/>
          <w:bCs/>
          <w:sz w:val="22"/>
          <w:szCs w:val="22"/>
        </w:rPr>
      </w:pPr>
    </w:p>
    <w:p w14:paraId="0CA9ABEA" w14:textId="77777777" w:rsidR="005C0BEF" w:rsidRPr="005C0BEF" w:rsidRDefault="005C0BEF" w:rsidP="005C0BEF">
      <w:pPr>
        <w:spacing w:line="276" w:lineRule="auto"/>
        <w:ind w:right="141"/>
        <w:rPr>
          <w:rFonts w:ascii="Arial" w:hAnsi="Arial" w:cs="Arial"/>
          <w:b/>
          <w:bCs/>
          <w:sz w:val="28"/>
          <w:szCs w:val="28"/>
        </w:rPr>
      </w:pPr>
      <w:r w:rsidRPr="005C0BEF">
        <w:rPr>
          <w:rFonts w:ascii="Arial" w:hAnsi="Arial" w:cs="Arial"/>
          <w:b/>
          <w:bCs/>
          <w:sz w:val="28"/>
          <w:szCs w:val="28"/>
        </w:rPr>
        <w:t>Lösungen zur Energieeinsparung in kommerziellen Wohngebäuden</w:t>
      </w:r>
    </w:p>
    <w:p w14:paraId="6434DBD7" w14:textId="77777777" w:rsidR="005C0BEF" w:rsidRPr="005C0BEF" w:rsidRDefault="005C0BEF" w:rsidP="005C0BEF">
      <w:pPr>
        <w:spacing w:line="276" w:lineRule="auto"/>
        <w:ind w:right="141"/>
        <w:rPr>
          <w:rFonts w:ascii="Arial" w:hAnsi="Arial" w:cs="Arial"/>
          <w:sz w:val="22"/>
          <w:szCs w:val="22"/>
        </w:rPr>
      </w:pPr>
    </w:p>
    <w:p w14:paraId="5AE2AAE9" w14:textId="77777777" w:rsidR="005C0BEF" w:rsidRPr="005C0BEF" w:rsidRDefault="005C0BEF" w:rsidP="005C0BEF">
      <w:pPr>
        <w:spacing w:line="276" w:lineRule="auto"/>
        <w:ind w:right="141"/>
        <w:rPr>
          <w:rFonts w:ascii="Arial" w:hAnsi="Arial" w:cs="Arial"/>
          <w:b/>
          <w:bCs/>
          <w:sz w:val="22"/>
          <w:szCs w:val="22"/>
        </w:rPr>
      </w:pPr>
      <w:r w:rsidRPr="005C0BEF">
        <w:rPr>
          <w:rFonts w:ascii="Arial" w:hAnsi="Arial" w:cs="Arial"/>
          <w:b/>
          <w:bCs/>
          <w:sz w:val="22"/>
          <w:szCs w:val="22"/>
        </w:rPr>
        <w:t>Regelungstechnik mit Komponenten von Metz Connect reduziert Energiebedarf und Kosten</w:t>
      </w:r>
    </w:p>
    <w:p w14:paraId="44C38463" w14:textId="77777777" w:rsidR="005C0BEF" w:rsidRPr="005C0BEF" w:rsidRDefault="005C0BEF" w:rsidP="005C0BEF">
      <w:pPr>
        <w:spacing w:line="276" w:lineRule="auto"/>
        <w:ind w:right="141"/>
        <w:rPr>
          <w:rFonts w:ascii="Arial" w:hAnsi="Arial" w:cs="Arial"/>
          <w:sz w:val="22"/>
          <w:szCs w:val="22"/>
        </w:rPr>
      </w:pPr>
    </w:p>
    <w:p w14:paraId="1BBA9858" w14:textId="77777777" w:rsidR="005C0BEF" w:rsidRPr="005C0BEF" w:rsidRDefault="005C0BEF" w:rsidP="005C0BEF">
      <w:pPr>
        <w:spacing w:line="276" w:lineRule="auto"/>
        <w:ind w:right="141"/>
        <w:rPr>
          <w:rFonts w:ascii="Arial" w:hAnsi="Arial" w:cs="Arial"/>
          <w:b/>
          <w:bCs/>
          <w:sz w:val="22"/>
          <w:szCs w:val="22"/>
        </w:rPr>
      </w:pPr>
      <w:r w:rsidRPr="005C0BEF">
        <w:rPr>
          <w:rFonts w:ascii="Arial" w:hAnsi="Arial" w:cs="Arial"/>
          <w:b/>
          <w:bCs/>
          <w:sz w:val="22"/>
          <w:szCs w:val="22"/>
        </w:rPr>
        <w:t>Busbasierte Datennetze sind ein fundamentaler Teil der Infrastruktur in der modernen Gebäudetechnik. Sie dienen zur Weiterleitung der von Sensoren gewonnenen Daten: Werte zu Stromverbrauch, Feuchtigkeit und Temperaturen bis hin zu Informationen über die Belegung von Räumen, was wiederum Auswirkungen auf andere Regelparameter hat. Erst anhand einer intelligenten Auswertung der Messdaten kann eine effiziente Regelung von Heizung, Lüftung und Klima (HLK) durch Ansteuerung der Aktoren erfolgen, zum Beispiel an Lüftungsklappen oder an Ventilen.</w:t>
      </w:r>
    </w:p>
    <w:p w14:paraId="60731B4B" w14:textId="77777777" w:rsidR="005C0BEF" w:rsidRPr="005C0BEF" w:rsidRDefault="005C0BEF" w:rsidP="005C0BEF">
      <w:pPr>
        <w:spacing w:line="276" w:lineRule="auto"/>
        <w:ind w:right="141"/>
        <w:rPr>
          <w:rFonts w:ascii="Arial" w:hAnsi="Arial" w:cs="Arial"/>
          <w:sz w:val="22"/>
          <w:szCs w:val="22"/>
        </w:rPr>
      </w:pPr>
    </w:p>
    <w:p w14:paraId="3AEAF658"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Aufgrund eines verantwortungsvollen, naturverbundenen Umgangs mit Ressourcen und steigender Energiekosten rückt das Thema Energieeinsparung immer mehr ins Bewusstsein von Unternehmen, Kommunen und privaten Haushalten. Mit einem systematischen Energiemanagement, z. B. nach DIN EN ISO 50001, kann es gelingen, Energie (Strom, Wasser, Gas) möglichst optimal zu nutzen, um kommerzielle Wohngebäude energieeffizient zu betreiben und Kosten zu sparen. Neben verbesserten Baumaterialien mit hoher Dämmung und energetisch ausgeklügelten Architekturen ermöglicht die Gebäudeautomation den „letzten Schliff“ bei der Energieoptimierung. Dabei setzt die moderne Automation auf Digitalisierung, sprich auf digitale Regelkreise, wobei eine jahrelang bewährte und erprobte Technik häufig die einfachste und kostengünstigste Lösung darstellt. Metz Connect bietet für diesen Ansatz kompakte Geräte, die bei kleineren Projekten oder Nachrüstungen effizient und wirtschaftlich sind.</w:t>
      </w:r>
    </w:p>
    <w:p w14:paraId="62F96F99" w14:textId="77777777" w:rsidR="005C0BEF" w:rsidRPr="005C0BEF" w:rsidRDefault="005C0BEF" w:rsidP="005C0BEF">
      <w:pPr>
        <w:spacing w:line="276" w:lineRule="auto"/>
        <w:ind w:right="141"/>
        <w:rPr>
          <w:rFonts w:ascii="Arial" w:hAnsi="Arial" w:cs="Arial"/>
          <w:sz w:val="22"/>
          <w:szCs w:val="22"/>
        </w:rPr>
      </w:pPr>
    </w:p>
    <w:p w14:paraId="163B346D" w14:textId="77777777" w:rsidR="005C0BEF" w:rsidRPr="005C0BEF" w:rsidRDefault="005C0BEF" w:rsidP="005C0BEF">
      <w:pPr>
        <w:spacing w:line="276" w:lineRule="auto"/>
        <w:ind w:right="141"/>
        <w:rPr>
          <w:rFonts w:ascii="Arial" w:hAnsi="Arial" w:cs="Arial"/>
          <w:b/>
          <w:bCs/>
          <w:sz w:val="22"/>
          <w:szCs w:val="22"/>
        </w:rPr>
      </w:pPr>
      <w:r w:rsidRPr="005C0BEF">
        <w:rPr>
          <w:rFonts w:ascii="Arial" w:hAnsi="Arial" w:cs="Arial"/>
          <w:b/>
          <w:bCs/>
          <w:sz w:val="22"/>
          <w:szCs w:val="22"/>
        </w:rPr>
        <w:t>Mit neuen Funktionen Automatisierungspotenziale erschließen</w:t>
      </w:r>
    </w:p>
    <w:p w14:paraId="7856E607" w14:textId="77777777" w:rsidR="005C0BEF" w:rsidRPr="005C0BEF" w:rsidRDefault="005C0BEF" w:rsidP="005C0BEF">
      <w:pPr>
        <w:spacing w:line="276" w:lineRule="auto"/>
        <w:ind w:right="141"/>
        <w:rPr>
          <w:rFonts w:ascii="Arial" w:hAnsi="Arial" w:cs="Arial"/>
          <w:sz w:val="22"/>
          <w:szCs w:val="22"/>
        </w:rPr>
      </w:pPr>
    </w:p>
    <w:p w14:paraId="38C38FBB" w14:textId="77777777" w:rsidR="005C0BEF" w:rsidRPr="005C0BEF" w:rsidRDefault="005C0BEF" w:rsidP="005C0BEF">
      <w:pPr>
        <w:spacing w:line="276" w:lineRule="auto"/>
        <w:rPr>
          <w:rFonts w:ascii="Arial" w:hAnsi="Arial" w:cs="Arial"/>
          <w:sz w:val="22"/>
          <w:szCs w:val="22"/>
        </w:rPr>
      </w:pPr>
      <w:r w:rsidRPr="005C0BEF">
        <w:rPr>
          <w:rFonts w:ascii="Arial" w:hAnsi="Arial" w:cs="Arial"/>
          <w:sz w:val="22"/>
          <w:szCs w:val="22"/>
        </w:rPr>
        <w:t>Unter anderem verfolgt Metz Connect den Ansatz, mit intelligenten Funktionen noch mehr Effizienz in die Gebäudeautomation zu bringen. Beispielsweise wurde das Multifunktions-Zeitrelais MFRk-E08 um die Funktion „Sperrung Steuerkontakt“ erweitert. Damit können sich Anwender neue Automatisierungsmöglichkeiten und Energie-Einsparpotenziale erschließen. Mögliche Anwendungen finden sich in Ein- oder Mehrfamilienhäusern sowie im Gastronomie- und Hotelbereich: Wenn der Steuerkontakt des Zeitrelais mit einem Bewegungsmelder beschaltet wird, können Handtuchtrockner, Kaffeemaschinen oder Zirkulationspumpen bedarfsgerecht aktiviert werden.</w:t>
      </w:r>
    </w:p>
    <w:p w14:paraId="416DD612" w14:textId="77777777" w:rsidR="005C0BEF" w:rsidRPr="005C0BEF" w:rsidRDefault="005C0BEF" w:rsidP="005C0BEF">
      <w:pPr>
        <w:spacing w:line="276" w:lineRule="auto"/>
        <w:ind w:right="141"/>
        <w:rPr>
          <w:rFonts w:ascii="Arial" w:hAnsi="Arial" w:cs="Arial"/>
          <w:sz w:val="22"/>
          <w:szCs w:val="22"/>
        </w:rPr>
      </w:pPr>
    </w:p>
    <w:p w14:paraId="2DBA41EA"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 xml:space="preserve">Ein Präsenzmelder, der beispielsweise in der Nähe eines Waschbeckens installiert ist, kann an das Zeitrelais MFRk-E08 den Einschaltimpuls zur Aktivierung einer Pumpe liefern. Die Funktion „Sperrung Steuerkontakt“ verhindert, dass durch mehrmaliges Betätigen des </w:t>
      </w:r>
      <w:r w:rsidRPr="005C0BEF">
        <w:rPr>
          <w:rFonts w:ascii="Arial" w:hAnsi="Arial" w:cs="Arial"/>
          <w:sz w:val="22"/>
          <w:szCs w:val="22"/>
        </w:rPr>
        <w:lastRenderedPageBreak/>
        <w:t>Sensors während der Ablaufzeit, in der die Pumpe über das Zeitrelais mit Strom versorgt wird, immer wieder neu startet. Die Pumpe läuft nur dann automatisch an, wenn die eingestellte Sperrzeit verstrichen ist und der Bewegungsmelder wieder ein Signal gibt, weil das Waschbecken tatsächlich genutzt wird. Die Sperrzeit und die Zeitspanne, in der die Pumpe läuft, können individuell an die örtlichen Gegebenheiten angepasst werden, z. B. an die Länge der Zirkulationsleitungen oder deren thermische Isolierung. Mit dem Multifunktions-Zeitrelais lassen sich auf einfache Weise technische Lösungen realisieren, die einen kleinen Beitrag zur Energieoptimierung leisten.</w:t>
      </w:r>
    </w:p>
    <w:p w14:paraId="5D7F6B86" w14:textId="77777777" w:rsidR="005C0BEF" w:rsidRPr="005C0BEF" w:rsidRDefault="005C0BEF" w:rsidP="005C0BEF">
      <w:pPr>
        <w:spacing w:line="276" w:lineRule="auto"/>
        <w:ind w:right="141"/>
        <w:rPr>
          <w:rFonts w:ascii="Arial" w:hAnsi="Arial" w:cs="Arial"/>
          <w:sz w:val="22"/>
          <w:szCs w:val="22"/>
        </w:rPr>
      </w:pPr>
    </w:p>
    <w:p w14:paraId="7C4CD263" w14:textId="77777777" w:rsidR="005C0BEF" w:rsidRPr="005C0BEF" w:rsidRDefault="005C0BEF" w:rsidP="005C0BEF">
      <w:pPr>
        <w:spacing w:line="276" w:lineRule="auto"/>
        <w:ind w:right="141"/>
        <w:rPr>
          <w:rFonts w:ascii="Arial" w:hAnsi="Arial" w:cs="Arial"/>
          <w:b/>
          <w:bCs/>
          <w:sz w:val="22"/>
          <w:szCs w:val="22"/>
        </w:rPr>
      </w:pPr>
      <w:r w:rsidRPr="005C0BEF">
        <w:rPr>
          <w:rFonts w:ascii="Arial" w:hAnsi="Arial" w:cs="Arial"/>
          <w:b/>
          <w:bCs/>
          <w:sz w:val="22"/>
          <w:szCs w:val="22"/>
        </w:rPr>
        <w:t>Wohlbefinden und Energieeffizienz sind kein Widerspruch</w:t>
      </w:r>
    </w:p>
    <w:p w14:paraId="2A301095" w14:textId="77777777" w:rsidR="005C0BEF" w:rsidRPr="005C0BEF" w:rsidRDefault="005C0BEF" w:rsidP="005C0BEF">
      <w:pPr>
        <w:spacing w:line="276" w:lineRule="auto"/>
        <w:ind w:right="141"/>
        <w:rPr>
          <w:rFonts w:ascii="Arial" w:hAnsi="Arial" w:cs="Arial"/>
          <w:sz w:val="22"/>
          <w:szCs w:val="22"/>
        </w:rPr>
      </w:pPr>
    </w:p>
    <w:p w14:paraId="10F8FE45"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Wohlbefinden ist ein Zustand, der Auswirkung auf unsere Gesundheit hat und von vielen Faktoren abhängt. Das Gefühl von Abgeschlagenheit, Kopfschmerzen oder Konzentrationsschwäche wird oft im Zusammenhang mit Übermüdung gebracht. Die Ursache dafür kann aber auch in der Luftqualität liegen. Ein wichtiger Aspekt ist hierbei der CO</w:t>
      </w:r>
      <w:r w:rsidRPr="005C0BEF">
        <w:rPr>
          <w:rFonts w:ascii="Arial" w:hAnsi="Arial" w:cs="Arial"/>
          <w:sz w:val="22"/>
          <w:szCs w:val="22"/>
          <w:vertAlign w:val="subscript"/>
        </w:rPr>
        <w:t>2</w:t>
      </w:r>
      <w:r w:rsidRPr="005C0BEF">
        <w:rPr>
          <w:rFonts w:ascii="Arial" w:hAnsi="Arial" w:cs="Arial"/>
          <w:sz w:val="22"/>
          <w:szCs w:val="22"/>
        </w:rPr>
        <w:t>-Gehalt der Raumluft. Die einfachste Methode für eine CO</w:t>
      </w:r>
      <w:r w:rsidRPr="005C0BEF">
        <w:rPr>
          <w:rFonts w:ascii="Arial" w:hAnsi="Arial" w:cs="Arial"/>
          <w:sz w:val="22"/>
          <w:szCs w:val="22"/>
          <w:vertAlign w:val="subscript"/>
        </w:rPr>
        <w:t>2</w:t>
      </w:r>
      <w:r w:rsidRPr="005C0BEF">
        <w:rPr>
          <w:rFonts w:ascii="Arial" w:hAnsi="Arial" w:cs="Arial"/>
          <w:sz w:val="22"/>
          <w:szCs w:val="22"/>
        </w:rPr>
        <w:t>-Regelung, die während der Corona-Pandemie aus Gründen wie Fachpersonalmangel und Lösungskomplexität sehr populär geworden ist, ist das Aufstellen einer CO</w:t>
      </w:r>
      <w:r w:rsidRPr="005C0BEF">
        <w:rPr>
          <w:rFonts w:ascii="Arial" w:hAnsi="Arial" w:cs="Arial"/>
          <w:sz w:val="22"/>
          <w:szCs w:val="22"/>
          <w:vertAlign w:val="subscript"/>
        </w:rPr>
        <w:t>2</w:t>
      </w:r>
      <w:r w:rsidRPr="005C0BEF">
        <w:rPr>
          <w:rFonts w:ascii="Arial" w:hAnsi="Arial" w:cs="Arial"/>
          <w:sz w:val="22"/>
          <w:szCs w:val="22"/>
        </w:rPr>
        <w:t>-Ampel: Bei einer gelben oder roten Anzeige war es Zeit, zu lüften. Tausende von Klassenzimmern und Büros heizten auf diese Weise die Umgebung unnötig auf, zugleich warteten die Frierenden auf das grüne Licht der Ampel. Irgendwann wurde das Fenster dann geschlossen und der Raum wurde wieder wärmer. Dann begann dieser nachteilige „manuelle Regelkreis“ erneut.</w:t>
      </w:r>
    </w:p>
    <w:p w14:paraId="3B3F6440" w14:textId="77777777" w:rsidR="005C0BEF" w:rsidRPr="005C0BEF" w:rsidRDefault="005C0BEF" w:rsidP="005C0BEF">
      <w:pPr>
        <w:spacing w:line="276" w:lineRule="auto"/>
        <w:ind w:right="141"/>
        <w:rPr>
          <w:rFonts w:ascii="Arial" w:hAnsi="Arial" w:cs="Arial"/>
          <w:sz w:val="22"/>
          <w:szCs w:val="22"/>
        </w:rPr>
      </w:pPr>
    </w:p>
    <w:p w14:paraId="09F5B429"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Die Zusammenhänge zwischen Außen- und Innentemperatur, der Zunahme der CO</w:t>
      </w:r>
      <w:r w:rsidRPr="005C0BEF">
        <w:rPr>
          <w:rFonts w:ascii="Arial" w:hAnsi="Arial" w:cs="Arial"/>
          <w:sz w:val="22"/>
          <w:szCs w:val="22"/>
          <w:vertAlign w:val="subscript"/>
        </w:rPr>
        <w:t>2</w:t>
      </w:r>
      <w:r w:rsidRPr="005C0BEF">
        <w:rPr>
          <w:rFonts w:ascii="Arial" w:hAnsi="Arial" w:cs="Arial"/>
          <w:sz w:val="22"/>
          <w:szCs w:val="22"/>
        </w:rPr>
        <w:t>-Konzentration und der Zeit, wie lange das Fenster offenbleibt, sind keine konstanten Größen und von einem Menschen, dessen Hauptaufgabe es ist, den Unterricht oder das Meeting zu leiten, nicht zu bewältigen. Zudem soll hierbei auch die Energieeffizienz nicht zu kurz kommen – insgesamt eine komplexe Angelegenheit. Deshalb übernimmt diese Regelungen die Gebäudeautomation. Die Algorithmen für die Steuerung werden von Spezialisten programmiert und im Feld in Betrieb genommen.</w:t>
      </w:r>
    </w:p>
    <w:p w14:paraId="320D3242" w14:textId="77777777" w:rsidR="005C0BEF" w:rsidRPr="005C0BEF" w:rsidRDefault="005C0BEF" w:rsidP="005C0BEF">
      <w:pPr>
        <w:spacing w:line="276" w:lineRule="auto"/>
        <w:ind w:right="141"/>
        <w:rPr>
          <w:rFonts w:ascii="Arial" w:hAnsi="Arial" w:cs="Arial"/>
          <w:sz w:val="22"/>
          <w:szCs w:val="22"/>
        </w:rPr>
      </w:pPr>
    </w:p>
    <w:p w14:paraId="3F4DCBA5"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Gerade für Temperatur, Feuchte oder CO</w:t>
      </w:r>
      <w:r w:rsidRPr="005C0BEF">
        <w:rPr>
          <w:rFonts w:ascii="Arial" w:hAnsi="Arial" w:cs="Arial"/>
          <w:sz w:val="22"/>
          <w:szCs w:val="22"/>
          <w:vertAlign w:val="subscript"/>
        </w:rPr>
        <w:t>2</w:t>
      </w:r>
      <w:r w:rsidRPr="005C0BEF">
        <w:rPr>
          <w:rFonts w:ascii="Arial" w:hAnsi="Arial" w:cs="Arial"/>
          <w:sz w:val="22"/>
          <w:szCs w:val="22"/>
        </w:rPr>
        <w:t>-Regelungen ist das altbekannte Verfahren mit PID-Reglern auch in der heutigen digitalen Automation immer noch weit verbreitet. Moderne Regelungen enthalten digitale Regler mit einer hohen Genauigkeit und Präzision. Digitale Regelkreise werden üblicherweise mit teuren Controllern realisiert, was ein hohes Wissen bei der Programmierung voraussetzt. Das Fachpersonal für die Projektplanung, Installation und Inbetriebnahme ist in der heutigen Zeit aber nur schwer zu finden. Außerdem ist es oft nicht wirtschaftlich digitale Regelungen für Steuerungslösungen einzusetzen.</w:t>
      </w:r>
    </w:p>
    <w:p w14:paraId="268A3F3A" w14:textId="77777777" w:rsidR="005C0BEF" w:rsidRPr="005C0BEF" w:rsidRDefault="005C0BEF" w:rsidP="005C0BEF">
      <w:pPr>
        <w:spacing w:line="276" w:lineRule="auto"/>
        <w:ind w:right="141"/>
        <w:rPr>
          <w:rFonts w:ascii="Arial" w:hAnsi="Arial" w:cs="Arial"/>
          <w:sz w:val="22"/>
          <w:szCs w:val="22"/>
        </w:rPr>
      </w:pPr>
    </w:p>
    <w:p w14:paraId="20A85616" w14:textId="77777777" w:rsidR="005C0BEF" w:rsidRPr="005C0BEF" w:rsidRDefault="005C0BEF" w:rsidP="005C0BEF">
      <w:pPr>
        <w:spacing w:line="276" w:lineRule="auto"/>
        <w:ind w:right="141"/>
        <w:rPr>
          <w:rFonts w:ascii="Arial" w:hAnsi="Arial" w:cs="Arial"/>
          <w:b/>
          <w:bCs/>
          <w:sz w:val="22"/>
          <w:szCs w:val="22"/>
        </w:rPr>
      </w:pPr>
      <w:r w:rsidRPr="005C0BEF">
        <w:rPr>
          <w:rFonts w:ascii="Arial" w:hAnsi="Arial" w:cs="Arial"/>
          <w:b/>
          <w:bCs/>
          <w:sz w:val="22"/>
          <w:szCs w:val="22"/>
        </w:rPr>
        <w:t>Kompaktes Modbus-RTU-Modul mit PID-Reglern</w:t>
      </w:r>
    </w:p>
    <w:p w14:paraId="74FB3E70" w14:textId="77777777" w:rsidR="005C0BEF" w:rsidRPr="005C0BEF" w:rsidRDefault="005C0BEF" w:rsidP="005C0BEF">
      <w:pPr>
        <w:spacing w:line="276" w:lineRule="auto"/>
        <w:ind w:right="141"/>
        <w:rPr>
          <w:rFonts w:ascii="Arial" w:hAnsi="Arial" w:cs="Arial"/>
          <w:sz w:val="22"/>
          <w:szCs w:val="22"/>
        </w:rPr>
      </w:pPr>
    </w:p>
    <w:p w14:paraId="65975495"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 xml:space="preserve">Für kleinere Objekte oder bei Nachrüstungen von Lüftungsregelungen verfügt Metz Connect über smartere Lösungen, darunter das analoge I/O-Gerät „MR-AIO4/2-IP65 Modbus RTU“, in dem zwei PID-Einstellregler bereits im Modul integriert sind. Das dezentrale Modul verfügt über 4 einzeln konfigurierbare Widerstands- oder Spannungseingänge und 2 analoge Ausgänge (alle Eingänge und Ausgänge für 0 V bis 10 V). Die Eingänge dienen zur Erfassung von Widerständen und Spannungen, z. B. von </w:t>
      </w:r>
      <w:r w:rsidRPr="005C0BEF">
        <w:rPr>
          <w:rFonts w:ascii="Arial" w:hAnsi="Arial" w:cs="Arial"/>
          <w:sz w:val="22"/>
          <w:szCs w:val="22"/>
        </w:rPr>
        <w:lastRenderedPageBreak/>
        <w:t>passiven und aktiven Temperaturfühlern, elektrischen Lüftungs- und Mischklappen oder Ventilstellungen. Die Ausgänge dienen als Stellgrößengeber.</w:t>
      </w:r>
    </w:p>
    <w:p w14:paraId="7994C8BE" w14:textId="77777777" w:rsidR="005C0BEF" w:rsidRPr="005C0BEF" w:rsidRDefault="005C0BEF" w:rsidP="005C0BEF">
      <w:pPr>
        <w:spacing w:line="276" w:lineRule="auto"/>
        <w:ind w:right="141"/>
        <w:rPr>
          <w:rFonts w:ascii="Arial" w:hAnsi="Arial" w:cs="Arial"/>
          <w:sz w:val="22"/>
          <w:szCs w:val="22"/>
        </w:rPr>
      </w:pPr>
    </w:p>
    <w:p w14:paraId="5BE62173"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Über einen Modbus-TCP-Master können alle Eingänge und Ausgänge über Registereinträge individuell konfiguriert werden. Eine vordefinierte und im Gerät gespeicherte Liste gängiger Temperatursensoren erleichtert diese Prozedur. Bei Verwendung eines Modbus-Gateways MR-GW von Metz Connect kann die Konfigurierung ganz einfach über den integrierten Webserver vorgenommen werden.</w:t>
      </w:r>
    </w:p>
    <w:p w14:paraId="269E1F82" w14:textId="77777777" w:rsidR="005C0BEF" w:rsidRPr="005C0BEF" w:rsidRDefault="005C0BEF" w:rsidP="005C0BEF">
      <w:pPr>
        <w:spacing w:line="276" w:lineRule="auto"/>
        <w:ind w:right="141"/>
        <w:rPr>
          <w:rFonts w:ascii="Arial" w:hAnsi="Arial" w:cs="Arial"/>
          <w:sz w:val="22"/>
          <w:szCs w:val="22"/>
        </w:rPr>
      </w:pPr>
    </w:p>
    <w:p w14:paraId="1B2B72D4"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Die richtige Wahl eines Reglers hängt von der geforderten Regelgenauigkeit und dem Zeitverhalten ab. Alle von außen wirkenden Störgrößen müssen beachtet und kompensiert werden. Der PID–Regler ist der am häufigsten eingesetzte Standardregler, der unter anderem für Raumregelung verwendet wird. Ein PID-Regler setzt sich aus einem P-Glied, einem I-Glied und einem D-Glied zusammen. Das bedeutet, dass die Stellgröße aus den Proportional-, Integral- und Differenzial-Anteilen der Regeldifferenz gebildet wird.</w:t>
      </w:r>
    </w:p>
    <w:p w14:paraId="6CE0F61F" w14:textId="77777777" w:rsidR="005C0BEF" w:rsidRPr="005C0BEF" w:rsidRDefault="005C0BEF" w:rsidP="005C0BEF">
      <w:pPr>
        <w:spacing w:line="276" w:lineRule="auto"/>
        <w:ind w:right="141"/>
        <w:rPr>
          <w:rFonts w:ascii="Arial" w:hAnsi="Arial" w:cs="Arial"/>
          <w:sz w:val="22"/>
          <w:szCs w:val="22"/>
        </w:rPr>
      </w:pPr>
    </w:p>
    <w:p w14:paraId="0D4EEB91"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Das I-Glied wird als Integral, in der Fachsprache als Nachstellzeit, bezeichnet und bestimmt den Einfluss des I-Anteiles. Das D-Glied wird als Differential, in der Fachsprache als Vorhaltezeit, bezeichnet und bestimmt den Einfluss des D-Anteiles. Das P-Glied wiederum ist entscheidend, um bei einer Regelabweichung schnell zu reagieren. Der differentialwirkende Anteil bewertet außerdem noch die Regelabweichung und berechnet deren Änderungsgeschwindigkeit, so dass der PID-Regler schon bei Ankündigungen von Veränderungen reagieren kann. Vereinfacht ausgedrückt regelt ein PID-Regler kontinuierlich den Ausgangswert – und zwar vorausschauend in die Zukunft und unter Berücksichtigung der Vergangenheit. Solche Regler sind daher sehr beliebt, da sie viele Vorteile kombinieren, z. B. eine schnelle Reaktion und eine exakte Ausregelung.</w:t>
      </w:r>
    </w:p>
    <w:p w14:paraId="27AFC729" w14:textId="77777777" w:rsidR="005C0BEF" w:rsidRPr="005C0BEF" w:rsidRDefault="005C0BEF" w:rsidP="005C0BEF">
      <w:pPr>
        <w:spacing w:line="276" w:lineRule="auto"/>
        <w:ind w:right="141"/>
        <w:rPr>
          <w:rFonts w:ascii="Arial" w:hAnsi="Arial" w:cs="Arial"/>
          <w:sz w:val="22"/>
          <w:szCs w:val="22"/>
        </w:rPr>
      </w:pPr>
    </w:p>
    <w:p w14:paraId="1D782D30"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Generell werden in kleineren Projekten die Regelkreise ohne Verwendung eines mathematischen Modells empirisch dimensioniert und später im Feld die Einstellungen durch einfaches Ausprobieren angepasst. Die Parameter für den Regler können einfach nach praktischen Erfahrungswerten vorgewählt und später im Feld nach ersten Tests variiert werden. Somit ist diese Methode vor allem für die Dimensionierung einfacher Systeme gut geeignet.</w:t>
      </w:r>
    </w:p>
    <w:p w14:paraId="266A543E" w14:textId="77777777" w:rsidR="005C0BEF" w:rsidRPr="005C0BEF" w:rsidRDefault="005C0BEF" w:rsidP="005C0BEF">
      <w:pPr>
        <w:spacing w:line="276" w:lineRule="auto"/>
        <w:ind w:right="141"/>
        <w:rPr>
          <w:rFonts w:ascii="Arial" w:hAnsi="Arial" w:cs="Arial"/>
          <w:sz w:val="22"/>
          <w:szCs w:val="22"/>
        </w:rPr>
      </w:pPr>
    </w:p>
    <w:p w14:paraId="582EA524"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Das I/O-Modul MR-AIO4/2 kann mit beliebigen Steuerungen kombiniert werden. Die Einstellungen der PID-Regler im Modul erfolgen über Modbus-Register. Diese sind detailliert im Modbus-Handbuch beschreiben. Bei Verwendung des Modbus Gateways MR-GW von Metz Connect lassen sich die Einstellungen aber schneller und bequemer über die graphische Oberfläche des integrierten Webservers vornehmen. Zugleich können anhand der Weboberfläche die Änderungen aller Ein- und Ausgangsgrößen unmittelbar beobachtet werden. Um ein einfaches funktionierendes Regelsystem zu bauen, werden für das MR-AIO4/2 lediglich ein regelbarer Lüfter (0 V bis 10 V) und entsprechende Sensoren benötigt.</w:t>
      </w:r>
    </w:p>
    <w:p w14:paraId="10822F05" w14:textId="77777777" w:rsidR="005C0BEF" w:rsidRPr="005C0BEF" w:rsidRDefault="005C0BEF" w:rsidP="005C0BEF">
      <w:pPr>
        <w:spacing w:line="276" w:lineRule="auto"/>
        <w:ind w:right="141"/>
        <w:rPr>
          <w:rFonts w:ascii="Arial" w:hAnsi="Arial" w:cs="Arial"/>
          <w:sz w:val="22"/>
          <w:szCs w:val="22"/>
          <w:lang w:val="ru-RU"/>
        </w:rPr>
      </w:pPr>
    </w:p>
    <w:p w14:paraId="6D529D98" w14:textId="77777777" w:rsidR="005C0BEF" w:rsidRPr="005C0BEF" w:rsidRDefault="005C0BEF" w:rsidP="005C0BEF">
      <w:pPr>
        <w:spacing w:line="276" w:lineRule="auto"/>
        <w:ind w:right="141"/>
        <w:rPr>
          <w:rFonts w:ascii="Arial" w:hAnsi="Arial" w:cs="Arial"/>
          <w:b/>
          <w:bCs/>
          <w:sz w:val="22"/>
          <w:szCs w:val="22"/>
        </w:rPr>
      </w:pPr>
      <w:r w:rsidRPr="005C0BEF">
        <w:rPr>
          <w:rFonts w:ascii="Arial" w:hAnsi="Arial" w:cs="Arial"/>
          <w:b/>
          <w:bCs/>
          <w:sz w:val="22"/>
          <w:szCs w:val="22"/>
        </w:rPr>
        <w:t>Energieüberwachung einschließlich Automatisierungsfunktionen</w:t>
      </w:r>
    </w:p>
    <w:p w14:paraId="1574B4B3" w14:textId="77777777" w:rsidR="005C0BEF" w:rsidRPr="005C0BEF" w:rsidRDefault="005C0BEF" w:rsidP="005C0BEF">
      <w:pPr>
        <w:spacing w:line="276" w:lineRule="auto"/>
        <w:ind w:right="141"/>
        <w:rPr>
          <w:rFonts w:ascii="Arial" w:hAnsi="Arial" w:cs="Arial"/>
          <w:sz w:val="22"/>
          <w:szCs w:val="22"/>
        </w:rPr>
      </w:pPr>
    </w:p>
    <w:p w14:paraId="394500D5"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 xml:space="preserve">Das Thema Smart Metering ist eng verwandt mit Energieeffizienz und Automation. Entsprechende Vorrichtungen erhöhen die Transparenz hinsichtlich Energie- und Ressourcenverbrauch und tragen dazu dabei, verbrauchssenkende Maßnahmen zu ergreifen. In der Regel handelt es sich hierbei um „intelligente Zähler“, die den </w:t>
      </w:r>
      <w:r w:rsidRPr="005C0BEF">
        <w:rPr>
          <w:rFonts w:ascii="Arial" w:hAnsi="Arial" w:cs="Arial"/>
          <w:sz w:val="22"/>
          <w:szCs w:val="22"/>
        </w:rPr>
        <w:lastRenderedPageBreak/>
        <w:t>tatsächlichen Verbrauch von Strom, Wasser oder Gas und die tatsächliche Nutzungszeit messen und an die zentrale Steuerung übertragen. Der EWIO</w:t>
      </w:r>
      <w:r w:rsidRPr="005C0BEF">
        <w:rPr>
          <w:rFonts w:ascii="Arial" w:hAnsi="Arial" w:cs="Arial"/>
          <w:sz w:val="22"/>
          <w:szCs w:val="22"/>
          <w:vertAlign w:val="subscript"/>
        </w:rPr>
        <w:t>2</w:t>
      </w:r>
      <w:r w:rsidRPr="005C0BEF">
        <w:rPr>
          <w:rFonts w:ascii="Arial" w:hAnsi="Arial" w:cs="Arial"/>
          <w:sz w:val="22"/>
          <w:szCs w:val="22"/>
        </w:rPr>
        <w:t>-M ist ein leistungsstarker Datenlogger von Metz Connect zur Energie- und Verbrauchserfassung sowie zum Daten-Monitoring in Gebäuden, Industrieanlagen und industriellen Systemen.</w:t>
      </w:r>
    </w:p>
    <w:p w14:paraId="273DC1FF" w14:textId="77777777" w:rsidR="005C0BEF" w:rsidRPr="005C0BEF" w:rsidRDefault="005C0BEF" w:rsidP="005C0BEF">
      <w:pPr>
        <w:spacing w:line="276" w:lineRule="auto"/>
        <w:ind w:right="141"/>
        <w:rPr>
          <w:rFonts w:ascii="Arial" w:hAnsi="Arial" w:cs="Arial"/>
          <w:sz w:val="22"/>
          <w:szCs w:val="22"/>
        </w:rPr>
      </w:pPr>
    </w:p>
    <w:p w14:paraId="07482C95"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Die Multiprotokoll-Fähigkeit dieses Smart-Metering-Gateways resultiert aus seinen zahlreichen Schnittstellen und unterstützt Anwender dabei, das Energiemanagement nach DIN EN ISO 50001 durch die Integration von MSR- und HLK-Technik in das Gebäudeleitsystem zu verbessern. Der Datenlogger EWIO</w:t>
      </w:r>
      <w:r w:rsidRPr="005C0BEF">
        <w:rPr>
          <w:rFonts w:ascii="Arial" w:hAnsi="Arial" w:cs="Arial"/>
          <w:sz w:val="22"/>
          <w:szCs w:val="22"/>
          <w:vertAlign w:val="subscript"/>
        </w:rPr>
        <w:t>2</w:t>
      </w:r>
      <w:r w:rsidRPr="005C0BEF">
        <w:rPr>
          <w:rFonts w:ascii="Arial" w:hAnsi="Arial" w:cs="Arial"/>
          <w:sz w:val="22"/>
          <w:szCs w:val="22"/>
        </w:rPr>
        <w:t>-M ermöglicht die Erfassung und Speicherung der Messdaten (z. B. von Strom, Wasser oder Wärme), die von busfähigen Zählern geliefert werden. Er kann über die Modbus-RTU- oder TCP-Schnittstelle einfach und schnell an verschiedene Messgeräte angebunden werden. Mit 22 verschiedenen I/Os kann das Gerät nicht nur Daten für die Speicherung erfassen, sondern auch Aktoren schalten. Die Parametrierung, Konfiguration und Inbetriebnahme erfolgt über das intuitiv bedienbare EWIO</w:t>
      </w:r>
      <w:r w:rsidRPr="005C0BEF">
        <w:rPr>
          <w:rFonts w:ascii="Arial" w:hAnsi="Arial" w:cs="Arial"/>
          <w:sz w:val="22"/>
          <w:szCs w:val="22"/>
          <w:vertAlign w:val="subscript"/>
        </w:rPr>
        <w:t>2</w:t>
      </w:r>
      <w:r w:rsidRPr="005C0BEF">
        <w:rPr>
          <w:rFonts w:ascii="Arial" w:hAnsi="Arial" w:cs="Arial"/>
          <w:sz w:val="22"/>
          <w:szCs w:val="22"/>
        </w:rPr>
        <w:t>-M Webinterface mit einem plattformunabhängigen Webbrowser.</w:t>
      </w:r>
    </w:p>
    <w:p w14:paraId="76E2F48B" w14:textId="77777777" w:rsidR="005C0BEF" w:rsidRPr="005C0BEF" w:rsidRDefault="005C0BEF" w:rsidP="005C0BEF">
      <w:pPr>
        <w:spacing w:line="276" w:lineRule="auto"/>
        <w:ind w:right="141"/>
        <w:rPr>
          <w:rFonts w:ascii="Arial" w:hAnsi="Arial" w:cs="Arial"/>
          <w:sz w:val="22"/>
          <w:szCs w:val="22"/>
        </w:rPr>
      </w:pPr>
    </w:p>
    <w:p w14:paraId="7BCC5CF9"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 xml:space="preserve">Kleine Automationsaufgaben können auf Basis einer Shell-Script- oder Python-Programmierung oder durch beliebige Modbus- oder BACnet-Steuerungen ausgeführt werden. An der M-Bus- und Modbus-RTU-Schnittstelle können unterschiedliche Zähler für Strom, Wasser, Gas oder Wärme angeschlossen werden. Die Messwerte werden per E-Mail gesendet (Push) oder von einer BACnet- oder Modbus-Steuerung ausgelesen (Pull). Zu den vielen Schnittstellen des Datenloggers zählen außerdem zwei Ethernet-Ports mit Daisy-Chain-Funktion für die Verkettung mehrerer Geräte. Eine WLAN-Schnittstelle ermöglicht die Konfiguration des Geräts mit mobilen Endgeräten (z. B. Smartphone, Tablet oder Notebook) und kann zur Datenübertragung genutzt werden. </w:t>
      </w:r>
    </w:p>
    <w:p w14:paraId="6A17AC9F" w14:textId="77777777" w:rsidR="005C0BEF" w:rsidRPr="005C0BEF" w:rsidRDefault="005C0BEF" w:rsidP="005C0BEF">
      <w:pPr>
        <w:spacing w:line="276" w:lineRule="auto"/>
        <w:ind w:right="141"/>
        <w:rPr>
          <w:rFonts w:ascii="Arial" w:hAnsi="Arial" w:cs="Arial"/>
          <w:sz w:val="22"/>
          <w:szCs w:val="22"/>
        </w:rPr>
      </w:pPr>
    </w:p>
    <w:p w14:paraId="29464CD2" w14:textId="77777777" w:rsidR="005C0BEF" w:rsidRPr="005C0BEF" w:rsidRDefault="005C0BEF" w:rsidP="005C0BEF">
      <w:pPr>
        <w:spacing w:line="276" w:lineRule="auto"/>
        <w:ind w:right="141"/>
        <w:rPr>
          <w:rFonts w:ascii="Arial" w:hAnsi="Arial" w:cs="Arial"/>
          <w:b/>
          <w:bCs/>
          <w:sz w:val="22"/>
          <w:szCs w:val="22"/>
        </w:rPr>
      </w:pPr>
      <w:r w:rsidRPr="005C0BEF">
        <w:rPr>
          <w:rFonts w:ascii="Arial" w:hAnsi="Arial" w:cs="Arial"/>
          <w:b/>
          <w:bCs/>
          <w:sz w:val="22"/>
          <w:szCs w:val="22"/>
        </w:rPr>
        <w:t>Fazit</w:t>
      </w:r>
    </w:p>
    <w:p w14:paraId="08FDCDD6" w14:textId="77777777" w:rsidR="005C0BEF" w:rsidRPr="005C0BEF" w:rsidRDefault="005C0BEF" w:rsidP="005C0BEF">
      <w:pPr>
        <w:spacing w:line="276" w:lineRule="auto"/>
        <w:ind w:right="141"/>
        <w:rPr>
          <w:rFonts w:ascii="Arial" w:hAnsi="Arial" w:cs="Arial"/>
          <w:sz w:val="22"/>
          <w:szCs w:val="22"/>
        </w:rPr>
      </w:pPr>
    </w:p>
    <w:p w14:paraId="0BCE5167"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Mit einem systematischen Energiemanagement lassen sich in kommerziellen Wohngebäuden erhebliche Energieeinsparungen erzielen und Kosten sparen. Metz Connect bietet hierfür Multifunktions-Zeitrelais, I/O-Module, Datenlogger und Gateways zur Integration dieser Komponenten. Zudem ermöglichen Geräte mit integrierten PID-Reglern eine optimale Anpassung der Regelung an die tatsächlichen klimatischen Bedingungen im Raum bzw. im Gebäude, wobei das Modbus-Gateway MR-GW dank integrierter Weboberfläche eine intuitive Konfiguration unterstützt. Insgesamt war es noch nie so einfach, viele Einflussgrößen zu erfassen, auszuwerten und deren Zusammenspiel so zu regeln, dass der Energiebedarf wirksam reduziert und kontinuierlich überwacht werden kann.</w:t>
      </w:r>
    </w:p>
    <w:p w14:paraId="05159AE9" w14:textId="77777777" w:rsidR="005C0BEF" w:rsidRPr="005C0BEF" w:rsidRDefault="005C0BEF" w:rsidP="005C0BEF">
      <w:pPr>
        <w:spacing w:line="276" w:lineRule="auto"/>
        <w:ind w:right="141"/>
        <w:rPr>
          <w:rFonts w:ascii="Arial" w:hAnsi="Arial" w:cs="Arial"/>
          <w:sz w:val="22"/>
          <w:szCs w:val="22"/>
        </w:rPr>
      </w:pPr>
    </w:p>
    <w:p w14:paraId="28E4A2DB" w14:textId="77777777" w:rsidR="005C0BEF" w:rsidRPr="005C0BEF" w:rsidRDefault="005C0BEF" w:rsidP="005C0BEF">
      <w:pPr>
        <w:spacing w:line="276" w:lineRule="auto"/>
        <w:ind w:right="141"/>
        <w:rPr>
          <w:rFonts w:ascii="Arial" w:hAnsi="Arial" w:cs="Arial"/>
          <w:sz w:val="22"/>
          <w:szCs w:val="22"/>
        </w:rPr>
      </w:pPr>
    </w:p>
    <w:p w14:paraId="6648669A" w14:textId="551D5210" w:rsidR="005C0BEF" w:rsidRDefault="005C0BEF" w:rsidP="005C0BEF">
      <w:pPr>
        <w:spacing w:line="276" w:lineRule="auto"/>
        <w:ind w:right="141"/>
        <w:rPr>
          <w:rFonts w:ascii="Arial" w:hAnsi="Arial" w:cs="Arial"/>
          <w:sz w:val="22"/>
          <w:szCs w:val="22"/>
        </w:rPr>
      </w:pPr>
      <w:r w:rsidRPr="005C0BEF">
        <w:rPr>
          <w:rFonts w:ascii="Arial" w:hAnsi="Arial" w:cs="Arial"/>
          <w:b/>
          <w:bCs/>
          <w:sz w:val="22"/>
          <w:szCs w:val="22"/>
          <w:u w:val="single"/>
        </w:rPr>
        <w:t>Autor</w:t>
      </w:r>
      <w:r w:rsidRPr="005C0BEF">
        <w:rPr>
          <w:rFonts w:ascii="Arial" w:hAnsi="Arial" w:cs="Arial"/>
          <w:b/>
          <w:bCs/>
          <w:sz w:val="22"/>
          <w:szCs w:val="22"/>
        </w:rPr>
        <w:t xml:space="preserve">: </w:t>
      </w:r>
      <w:r w:rsidRPr="005C0BEF">
        <w:rPr>
          <w:rFonts w:ascii="Arial" w:hAnsi="Arial" w:cs="Arial"/>
          <w:bCs/>
          <w:sz w:val="22"/>
          <w:szCs w:val="22"/>
        </w:rPr>
        <w:t xml:space="preserve">Dipl.Ing. (FH) </w:t>
      </w:r>
      <w:r w:rsidRPr="005C0BEF">
        <w:rPr>
          <w:rFonts w:ascii="Arial" w:hAnsi="Arial" w:cs="Arial"/>
          <w:i/>
          <w:iCs/>
          <w:sz w:val="22"/>
          <w:szCs w:val="22"/>
        </w:rPr>
        <w:t>Oleg Neuwirt</w:t>
      </w:r>
      <w:r w:rsidRPr="005C0BEF">
        <w:rPr>
          <w:rFonts w:ascii="Arial" w:hAnsi="Arial" w:cs="Arial"/>
          <w:sz w:val="22"/>
          <w:szCs w:val="22"/>
        </w:rPr>
        <w:t xml:space="preserve"> ist Senior Accout Manager bei Metz Connect in Blumberg.</w:t>
      </w:r>
    </w:p>
    <w:p w14:paraId="294F96E6" w14:textId="5CA165EE" w:rsidR="005C0BEF" w:rsidRPr="005C0BEF" w:rsidRDefault="005C0BEF" w:rsidP="005C0BEF">
      <w:pPr>
        <w:rPr>
          <w:rFonts w:ascii="Arial" w:hAnsi="Arial" w:cs="Arial"/>
          <w:sz w:val="22"/>
          <w:szCs w:val="22"/>
        </w:rPr>
      </w:pPr>
      <w:r>
        <w:rPr>
          <w:rFonts w:ascii="Arial" w:hAnsi="Arial" w:cs="Arial"/>
          <w:sz w:val="22"/>
          <w:szCs w:val="22"/>
        </w:rPr>
        <w:br w:type="page"/>
      </w:r>
    </w:p>
    <w:p w14:paraId="6D5CC341" w14:textId="77777777" w:rsidR="005C0BEF" w:rsidRPr="005C0BEF" w:rsidRDefault="005C0BEF" w:rsidP="005C0BEF">
      <w:pPr>
        <w:spacing w:line="276" w:lineRule="auto"/>
        <w:ind w:right="141"/>
        <w:rPr>
          <w:rFonts w:ascii="Arial" w:hAnsi="Arial" w:cs="Arial"/>
          <w:b/>
          <w:bCs/>
          <w:sz w:val="28"/>
          <w:szCs w:val="28"/>
          <w:u w:val="single"/>
        </w:rPr>
      </w:pPr>
      <w:r w:rsidRPr="005C0BEF">
        <w:rPr>
          <w:rFonts w:ascii="Arial" w:hAnsi="Arial" w:cs="Arial"/>
          <w:b/>
          <w:bCs/>
          <w:sz w:val="28"/>
          <w:szCs w:val="28"/>
          <w:u w:val="single"/>
        </w:rPr>
        <w:lastRenderedPageBreak/>
        <w:t>Bilder und Bildunterschriften</w:t>
      </w:r>
    </w:p>
    <w:p w14:paraId="1ABB9352" w14:textId="77777777" w:rsidR="005C0BEF" w:rsidRPr="005C0BEF" w:rsidRDefault="005C0BEF" w:rsidP="005C0BEF">
      <w:pPr>
        <w:spacing w:line="276" w:lineRule="auto"/>
        <w:ind w:right="141"/>
        <w:rPr>
          <w:rFonts w:ascii="Arial" w:hAnsi="Arial" w:cs="Arial"/>
          <w:sz w:val="22"/>
          <w:szCs w:val="22"/>
        </w:rPr>
      </w:pPr>
    </w:p>
    <w:p w14:paraId="290F6A43"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noProof/>
          <w:sz w:val="22"/>
          <w:szCs w:val="22"/>
        </w:rPr>
        <w:drawing>
          <wp:inline distT="0" distB="0" distL="0" distR="0" wp14:anchorId="062E259A" wp14:editId="33653ECB">
            <wp:extent cx="2199555" cy="1469036"/>
            <wp:effectExtent l="0" t="0" r="0" b="4445"/>
            <wp:docPr id="4" name="Grafik 4" descr="Ein Bild, das Person, Nagel, Badezimmer, Ha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Person, Nagel, Badezimmer, Hand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66937" cy="1514039"/>
                    </a:xfrm>
                    <a:prstGeom prst="rect">
                      <a:avLst/>
                    </a:prstGeom>
                  </pic:spPr>
                </pic:pic>
              </a:graphicData>
            </a:graphic>
          </wp:inline>
        </w:drawing>
      </w:r>
    </w:p>
    <w:p w14:paraId="4F6C4C07"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Bild 1. Bedarfsgerechte Bereitstellung von Warmwasser</w:t>
      </w:r>
    </w:p>
    <w:p w14:paraId="08AD9185" w14:textId="77777777" w:rsidR="005C0BEF" w:rsidRPr="005C0BEF" w:rsidRDefault="005C0BEF" w:rsidP="005C0BEF">
      <w:pPr>
        <w:spacing w:line="276" w:lineRule="auto"/>
        <w:ind w:right="141"/>
        <w:rPr>
          <w:rFonts w:ascii="Arial" w:hAnsi="Arial" w:cs="Arial"/>
          <w:sz w:val="22"/>
          <w:szCs w:val="22"/>
        </w:rPr>
      </w:pPr>
    </w:p>
    <w:p w14:paraId="05B46127"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noProof/>
          <w:sz w:val="22"/>
          <w:szCs w:val="22"/>
        </w:rPr>
        <w:drawing>
          <wp:inline distT="0" distB="0" distL="0" distR="0" wp14:anchorId="4E26ADEA" wp14:editId="3CEABE61">
            <wp:extent cx="2071523" cy="1383527"/>
            <wp:effectExtent l="0" t="0" r="0" b="1270"/>
            <wp:docPr id="6" name="Grafik 6" descr="Ein Bild, das Text, Batteri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6" descr="Ein Bild, das Text, Batterie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08103" cy="1407958"/>
                    </a:xfrm>
                    <a:prstGeom prst="rect">
                      <a:avLst/>
                    </a:prstGeom>
                  </pic:spPr>
                </pic:pic>
              </a:graphicData>
            </a:graphic>
          </wp:inline>
        </w:drawing>
      </w:r>
      <w:r w:rsidRPr="005C0BEF">
        <w:rPr>
          <w:rFonts w:ascii="Arial" w:hAnsi="Arial" w:cs="Arial"/>
          <w:sz w:val="22"/>
          <w:szCs w:val="22"/>
        </w:rPr>
        <w:t xml:space="preserve">   </w:t>
      </w:r>
      <w:r w:rsidRPr="005C0BEF">
        <w:rPr>
          <w:rFonts w:ascii="Arial" w:hAnsi="Arial" w:cs="Arial"/>
          <w:noProof/>
          <w:sz w:val="22"/>
          <w:szCs w:val="22"/>
        </w:rPr>
        <w:drawing>
          <wp:inline distT="0" distB="0" distL="0" distR="0" wp14:anchorId="149656F3" wp14:editId="6692553B">
            <wp:extent cx="2148355" cy="1470991"/>
            <wp:effectExtent l="0" t="0" r="0" b="2540"/>
            <wp:docPr id="7" name="Grafik 7" descr="Ein Bild, das Text, Quittung, Diagramm,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Text, Quittung, Diagramm, Reihe enthält.&#10;&#10;Automatisch generierte Beschreibu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204954" cy="1509745"/>
                    </a:xfrm>
                    <a:prstGeom prst="rect">
                      <a:avLst/>
                    </a:prstGeom>
                  </pic:spPr>
                </pic:pic>
              </a:graphicData>
            </a:graphic>
          </wp:inline>
        </w:drawing>
      </w:r>
    </w:p>
    <w:p w14:paraId="73FFD3BB"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Bild 2. Multifunktions-Zeitrelais MFRk-E08 zur Aktivierung einer Zirkulationspumpe – der Steuerkontakt bleibt temporär gesperrt</w:t>
      </w:r>
    </w:p>
    <w:p w14:paraId="386AA079"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noProof/>
          <w:sz w:val="22"/>
          <w:szCs w:val="22"/>
        </w:rPr>
        <w:drawing>
          <wp:inline distT="0" distB="0" distL="0" distR="0" wp14:anchorId="16DCB80A" wp14:editId="2C8D17EC">
            <wp:extent cx="2435901" cy="1671459"/>
            <wp:effectExtent l="0" t="0" r="2540" b="5080"/>
            <wp:docPr id="5" name="Grafik 5" descr="Ein Bild, das Elektronik, Elektronisches Bauteil, Elektrisches Bauelement, passives Bauelemen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descr="Ein Bild, das Elektronik, Elektronisches Bauteil, Elektrisches Bauelement, passives Bauelemen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23129" cy="1731313"/>
                    </a:xfrm>
                    <a:prstGeom prst="rect">
                      <a:avLst/>
                    </a:prstGeom>
                  </pic:spPr>
                </pic:pic>
              </a:graphicData>
            </a:graphic>
          </wp:inline>
        </w:drawing>
      </w:r>
    </w:p>
    <w:p w14:paraId="6D9B1F64"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Bild 3. Das Innenleben des dezentralen Moduls MR-AIO4/2-IP65 Modbus RTU mit 4 einzeln konfigurierbaren Eingängen und 2 analogen Ausgängen</w:t>
      </w:r>
    </w:p>
    <w:p w14:paraId="73102C92"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noProof/>
          <w:sz w:val="22"/>
          <w:szCs w:val="22"/>
        </w:rPr>
        <w:drawing>
          <wp:inline distT="0" distB="0" distL="0" distR="0" wp14:anchorId="3BDB8CBB" wp14:editId="70B2AD29">
            <wp:extent cx="2370282" cy="1626433"/>
            <wp:effectExtent l="0" t="0" r="5080" b="0"/>
            <wp:docPr id="8" name="Grafik 8" descr="Ein Bild, das Text, Küchengerä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Text, Küchengerät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60109" cy="1688070"/>
                    </a:xfrm>
                    <a:prstGeom prst="rect">
                      <a:avLst/>
                    </a:prstGeom>
                  </pic:spPr>
                </pic:pic>
              </a:graphicData>
            </a:graphic>
          </wp:inline>
        </w:drawing>
      </w:r>
    </w:p>
    <w:p w14:paraId="4E8AD6F2"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Bild 4. Das Gateway</w:t>
      </w:r>
      <w:r w:rsidRPr="005C0BEF" w:rsidDel="00C47228">
        <w:rPr>
          <w:rFonts w:ascii="Arial" w:hAnsi="Arial" w:cs="Arial"/>
          <w:sz w:val="22"/>
          <w:szCs w:val="22"/>
        </w:rPr>
        <w:t xml:space="preserve"> </w:t>
      </w:r>
      <w:r w:rsidRPr="005C0BEF">
        <w:rPr>
          <w:rFonts w:ascii="Arial" w:hAnsi="Arial" w:cs="Arial"/>
          <w:sz w:val="22"/>
          <w:szCs w:val="22"/>
        </w:rPr>
        <w:t>MR-GW ist ein Protokoll-Konverter</w:t>
      </w:r>
      <w:r w:rsidRPr="005C0BEF" w:rsidDel="00C47228">
        <w:rPr>
          <w:rFonts w:ascii="Arial" w:hAnsi="Arial" w:cs="Arial"/>
          <w:sz w:val="22"/>
          <w:szCs w:val="22"/>
        </w:rPr>
        <w:t xml:space="preserve"> </w:t>
      </w:r>
      <w:r w:rsidRPr="005C0BEF">
        <w:rPr>
          <w:rFonts w:ascii="Arial" w:hAnsi="Arial" w:cs="Arial"/>
          <w:sz w:val="22"/>
          <w:szCs w:val="22"/>
        </w:rPr>
        <w:t>für Modbus RTU/Modbus TCP mit integrierter Weboberfläche für die einfache Konfiguration von Metz Connect Modbus I/Os</w:t>
      </w:r>
    </w:p>
    <w:p w14:paraId="3F64F022" w14:textId="77777777" w:rsidR="005C0BEF" w:rsidRPr="005C0BEF" w:rsidRDefault="005C0BEF" w:rsidP="005C0BEF">
      <w:pPr>
        <w:spacing w:line="276" w:lineRule="auto"/>
        <w:ind w:right="141"/>
        <w:rPr>
          <w:rFonts w:ascii="Arial" w:hAnsi="Arial" w:cs="Arial"/>
          <w:sz w:val="22"/>
          <w:szCs w:val="22"/>
        </w:rPr>
      </w:pPr>
    </w:p>
    <w:p w14:paraId="1E5D299C"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noProof/>
        </w:rPr>
        <w:lastRenderedPageBreak/>
        <w:drawing>
          <wp:inline distT="0" distB="0" distL="0" distR="0" wp14:anchorId="11A9E5D3" wp14:editId="3DE280BB">
            <wp:extent cx="2528340" cy="1896256"/>
            <wp:effectExtent l="0" t="0" r="0" b="0"/>
            <wp:docPr id="11" name="Grafik 11" descr="Ein Bild, das Text, Screenshot, Software, Computersymbo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descr="Ein Bild, das Text, Screenshot, Software, Computersymbol enthält.&#10;&#10;Automatisch generierte Beschreibung"/>
                    <pic:cNvPicPr/>
                  </pic:nvPicPr>
                  <pic:blipFill>
                    <a:blip r:embed="rId13"/>
                    <a:stretch>
                      <a:fillRect/>
                    </a:stretch>
                  </pic:blipFill>
                  <pic:spPr>
                    <a:xfrm>
                      <a:off x="0" y="0"/>
                      <a:ext cx="2596303" cy="1947228"/>
                    </a:xfrm>
                    <a:prstGeom prst="rect">
                      <a:avLst/>
                    </a:prstGeom>
                  </pic:spPr>
                </pic:pic>
              </a:graphicData>
            </a:graphic>
          </wp:inline>
        </w:drawing>
      </w:r>
    </w:p>
    <w:p w14:paraId="771216AB"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Bild 5. Weboberfläche des MR-GW für die Konfiguration der Ein- und Ausgänge beim MR-AIO4/2</w:t>
      </w:r>
    </w:p>
    <w:p w14:paraId="0BFC8587" w14:textId="77777777" w:rsidR="005C0BEF" w:rsidRPr="005C0BEF" w:rsidRDefault="005C0BEF" w:rsidP="005C0BEF">
      <w:pPr>
        <w:spacing w:line="276" w:lineRule="auto"/>
        <w:ind w:right="141"/>
        <w:rPr>
          <w:rFonts w:ascii="Arial" w:hAnsi="Arial" w:cs="Arial"/>
          <w:sz w:val="22"/>
          <w:szCs w:val="22"/>
        </w:rPr>
      </w:pPr>
    </w:p>
    <w:p w14:paraId="719B32A1"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noProof/>
        </w:rPr>
        <w:drawing>
          <wp:inline distT="0" distB="0" distL="0" distR="0" wp14:anchorId="35715ECD" wp14:editId="594EA248">
            <wp:extent cx="1948070" cy="1461053"/>
            <wp:effectExtent l="0" t="0" r="0" b="0"/>
            <wp:docPr id="12" name="Grafik 12" descr="Ein Bild, das Text, Screenshot, Diagramm, Pla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descr="Ein Bild, das Text, Screenshot, Diagramm, Plan enthält.&#10;&#10;Automatisch generierte Beschreibung"/>
                    <pic:cNvPicPr/>
                  </pic:nvPicPr>
                  <pic:blipFill>
                    <a:blip r:embed="rId14"/>
                    <a:stretch>
                      <a:fillRect/>
                    </a:stretch>
                  </pic:blipFill>
                  <pic:spPr>
                    <a:xfrm>
                      <a:off x="0" y="0"/>
                      <a:ext cx="2021727" cy="1516296"/>
                    </a:xfrm>
                    <a:prstGeom prst="rect">
                      <a:avLst/>
                    </a:prstGeom>
                  </pic:spPr>
                </pic:pic>
              </a:graphicData>
            </a:graphic>
          </wp:inline>
        </w:drawing>
      </w:r>
    </w:p>
    <w:p w14:paraId="69F2393B"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Bild 6. Einstellungen der PID-Regler über die MR-GW Weboberfläche</w:t>
      </w:r>
    </w:p>
    <w:p w14:paraId="0C8A7842" w14:textId="77777777" w:rsidR="005C0BEF" w:rsidRPr="005C0BEF" w:rsidRDefault="005C0BEF" w:rsidP="005C0BEF">
      <w:pPr>
        <w:spacing w:line="276" w:lineRule="auto"/>
        <w:ind w:right="141"/>
        <w:rPr>
          <w:rFonts w:ascii="Arial" w:hAnsi="Arial" w:cs="Arial"/>
          <w:sz w:val="22"/>
          <w:szCs w:val="22"/>
        </w:rPr>
      </w:pPr>
    </w:p>
    <w:p w14:paraId="37343E10"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noProof/>
        </w:rPr>
        <w:drawing>
          <wp:inline distT="0" distB="0" distL="0" distR="0" wp14:anchorId="38B48CC2" wp14:editId="0188B7D6">
            <wp:extent cx="1990460" cy="1391478"/>
            <wp:effectExtent l="0" t="0" r="3810" b="5715"/>
            <wp:docPr id="13" name="Grafik 13" descr="Ein Bild, das Tisch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fik 13" descr="Ein Bild, das Tisch enthält.&#10;&#10;Automatisch generierte Beschreibung"/>
                    <pic:cNvPicPr/>
                  </pic:nvPicPr>
                  <pic:blipFill>
                    <a:blip r:embed="rId15"/>
                    <a:stretch>
                      <a:fillRect/>
                    </a:stretch>
                  </pic:blipFill>
                  <pic:spPr>
                    <a:xfrm>
                      <a:off x="0" y="0"/>
                      <a:ext cx="2096006" cy="1465262"/>
                    </a:xfrm>
                    <a:prstGeom prst="rect">
                      <a:avLst/>
                    </a:prstGeom>
                  </pic:spPr>
                </pic:pic>
              </a:graphicData>
            </a:graphic>
          </wp:inline>
        </w:drawing>
      </w:r>
    </w:p>
    <w:p w14:paraId="6A3DCD97"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Bild 7. Visualisierung der Messwerte in der MR-GW Weboberfläche</w:t>
      </w:r>
    </w:p>
    <w:p w14:paraId="60051BA1" w14:textId="77777777" w:rsidR="005C0BEF" w:rsidRPr="005C0BEF" w:rsidRDefault="005C0BEF" w:rsidP="005C0BEF">
      <w:pPr>
        <w:spacing w:line="276" w:lineRule="auto"/>
        <w:ind w:right="141"/>
        <w:rPr>
          <w:rFonts w:ascii="Arial" w:hAnsi="Arial" w:cs="Arial"/>
          <w:sz w:val="22"/>
          <w:szCs w:val="22"/>
        </w:rPr>
      </w:pPr>
    </w:p>
    <w:p w14:paraId="3F01E068"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noProof/>
          <w:sz w:val="22"/>
          <w:szCs w:val="22"/>
        </w:rPr>
        <w:drawing>
          <wp:inline distT="0" distB="0" distL="0" distR="0" wp14:anchorId="7501398C" wp14:editId="4B09A187">
            <wp:extent cx="1990090" cy="912782"/>
            <wp:effectExtent l="0" t="0" r="3810" b="1905"/>
            <wp:docPr id="3" name="Grafik 3" descr="Ein Bild, das Screenshot, Diagramm, Design, Gerä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Screenshot, Diagramm, Design, Gerät enthält.&#10;&#10;Automatisch generierte Beschreibu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117803" cy="971359"/>
                    </a:xfrm>
                    <a:prstGeom prst="rect">
                      <a:avLst/>
                    </a:prstGeom>
                  </pic:spPr>
                </pic:pic>
              </a:graphicData>
            </a:graphic>
          </wp:inline>
        </w:drawing>
      </w:r>
    </w:p>
    <w:p w14:paraId="460AC55B" w14:textId="77777777" w:rsidR="005C0BEF" w:rsidRPr="005C0BEF" w:rsidRDefault="005C0BEF" w:rsidP="005C0BEF">
      <w:pPr>
        <w:spacing w:line="276" w:lineRule="auto"/>
        <w:ind w:right="141"/>
        <w:rPr>
          <w:rFonts w:ascii="Arial" w:hAnsi="Arial" w:cs="Arial"/>
          <w:sz w:val="22"/>
          <w:szCs w:val="22"/>
        </w:rPr>
      </w:pPr>
    </w:p>
    <w:p w14:paraId="26420A27"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Bild 8. Mit Komponenten von Metz Connnect ist eine busbasierte Energieüberwachung einschließlich Monitoring zur Analysezwecke einfach realisierbar</w:t>
      </w:r>
    </w:p>
    <w:p w14:paraId="4E8C48B1" w14:textId="77777777" w:rsidR="005C0BEF" w:rsidRPr="005C0BEF" w:rsidRDefault="005C0BEF" w:rsidP="005C0BEF">
      <w:pPr>
        <w:spacing w:line="276" w:lineRule="auto"/>
        <w:ind w:right="141"/>
        <w:rPr>
          <w:rFonts w:ascii="Arial" w:hAnsi="Arial" w:cs="Arial"/>
          <w:sz w:val="22"/>
          <w:szCs w:val="22"/>
        </w:rPr>
      </w:pPr>
    </w:p>
    <w:p w14:paraId="76CD95EC" w14:textId="4ED50AF6" w:rsidR="005C0BEF" w:rsidRPr="005C0BEF" w:rsidRDefault="00A75306" w:rsidP="005C0BEF">
      <w:pPr>
        <w:spacing w:line="276" w:lineRule="auto"/>
        <w:ind w:right="141"/>
        <w:rPr>
          <w:rFonts w:ascii="Arial" w:hAnsi="Arial" w:cs="Arial"/>
          <w:sz w:val="22"/>
          <w:szCs w:val="22"/>
        </w:rPr>
      </w:pPr>
      <w:r>
        <w:rPr>
          <w:rFonts w:ascii="Arial" w:hAnsi="Arial" w:cs="Arial"/>
          <w:noProof/>
          <w:sz w:val="22"/>
          <w:szCs w:val="22"/>
        </w:rPr>
        <w:lastRenderedPageBreak/>
        <w:drawing>
          <wp:inline distT="0" distB="0" distL="0" distR="0" wp14:anchorId="5E125E60" wp14:editId="406E349D">
            <wp:extent cx="2324100" cy="1596857"/>
            <wp:effectExtent l="0" t="0" r="0" b="3810"/>
            <wp:docPr id="1267892037" name="Grafik 1" descr="Ein Bild, das Elektronik, Schalt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892037" name="Grafik 1" descr="Ein Bild, das Elektronik, Schaltung enthält.&#10;&#10;KI-generierte Inhalte können fehlerhaft sei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31780" cy="1602134"/>
                    </a:xfrm>
                    <a:prstGeom prst="rect">
                      <a:avLst/>
                    </a:prstGeom>
                    <a:noFill/>
                    <a:ln>
                      <a:noFill/>
                    </a:ln>
                  </pic:spPr>
                </pic:pic>
              </a:graphicData>
            </a:graphic>
          </wp:inline>
        </w:drawing>
      </w:r>
    </w:p>
    <w:p w14:paraId="47FD86F4"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Bild 9. EWIO</w:t>
      </w:r>
      <w:r w:rsidRPr="005C0BEF">
        <w:rPr>
          <w:rFonts w:ascii="Arial" w:hAnsi="Arial" w:cs="Arial"/>
          <w:sz w:val="22"/>
          <w:szCs w:val="22"/>
          <w:vertAlign w:val="subscript"/>
        </w:rPr>
        <w:t>2</w:t>
      </w:r>
      <w:r w:rsidRPr="005C0BEF">
        <w:rPr>
          <w:rFonts w:ascii="Arial" w:hAnsi="Arial" w:cs="Arial"/>
          <w:sz w:val="22"/>
          <w:szCs w:val="22"/>
        </w:rPr>
        <w:t>-M ist ein Datenlogger zur Energie- und Verbrauchserfassung sowie zum Daten-Monitoring in Gebäuden, Industrieanlagen und industriellen Systemen</w:t>
      </w:r>
    </w:p>
    <w:p w14:paraId="642F212B" w14:textId="77777777" w:rsidR="005C0BEF" w:rsidRPr="005C0BEF" w:rsidRDefault="005C0BEF" w:rsidP="005C0BEF">
      <w:pPr>
        <w:spacing w:line="276" w:lineRule="auto"/>
        <w:ind w:right="141"/>
        <w:rPr>
          <w:rFonts w:ascii="Arial" w:hAnsi="Arial" w:cs="Arial"/>
          <w:sz w:val="22"/>
          <w:szCs w:val="22"/>
        </w:rPr>
      </w:pPr>
    </w:p>
    <w:p w14:paraId="7F18695A"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noProof/>
          <w:sz w:val="22"/>
          <w:szCs w:val="22"/>
        </w:rPr>
        <w:drawing>
          <wp:inline distT="0" distB="0" distL="0" distR="0" wp14:anchorId="00E781A2" wp14:editId="4C64D59B">
            <wp:extent cx="2041059" cy="1146747"/>
            <wp:effectExtent l="0" t="0" r="3810" b="0"/>
            <wp:docPr id="9" name="Grafik 9" descr="Ein Bild, das Text,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Grafik 9" descr="Ein Bild, das Text, Person enthält.&#10;&#10;Automatisch generierte Beschreibu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141253" cy="1203040"/>
                    </a:xfrm>
                    <a:prstGeom prst="rect">
                      <a:avLst/>
                    </a:prstGeom>
                  </pic:spPr>
                </pic:pic>
              </a:graphicData>
            </a:graphic>
          </wp:inline>
        </w:drawing>
      </w:r>
    </w:p>
    <w:p w14:paraId="668E8FC3" w14:textId="77777777" w:rsidR="005C0BEF" w:rsidRPr="005C0BEF" w:rsidRDefault="005C0BEF" w:rsidP="005C0BEF">
      <w:pPr>
        <w:spacing w:line="276" w:lineRule="auto"/>
        <w:ind w:right="141"/>
        <w:rPr>
          <w:rFonts w:ascii="Arial" w:hAnsi="Arial" w:cs="Arial"/>
          <w:sz w:val="22"/>
          <w:szCs w:val="22"/>
        </w:rPr>
      </w:pPr>
      <w:r w:rsidRPr="005C0BEF">
        <w:rPr>
          <w:rFonts w:ascii="Arial" w:hAnsi="Arial" w:cs="Arial"/>
          <w:sz w:val="22"/>
          <w:szCs w:val="22"/>
        </w:rPr>
        <w:t>Bild 10. Der EWIO</w:t>
      </w:r>
      <w:r w:rsidRPr="005C0BEF">
        <w:rPr>
          <w:rFonts w:ascii="Arial" w:hAnsi="Arial" w:cs="Arial"/>
          <w:sz w:val="22"/>
          <w:szCs w:val="22"/>
          <w:vertAlign w:val="subscript"/>
        </w:rPr>
        <w:t>2</w:t>
      </w:r>
      <w:r w:rsidRPr="005C0BEF">
        <w:rPr>
          <w:rFonts w:ascii="Arial" w:hAnsi="Arial" w:cs="Arial"/>
          <w:sz w:val="22"/>
          <w:szCs w:val="22"/>
        </w:rPr>
        <w:t>-M Datenlogger besitzt eine WLAN-Schnittstelle für die bequeme Konfiguration des Geräts mit mobilen Endgeräten</w:t>
      </w:r>
    </w:p>
    <w:p w14:paraId="4E732A93" w14:textId="77777777" w:rsidR="005168AA" w:rsidRPr="005C0BEF" w:rsidRDefault="005168AA" w:rsidP="00284B8E">
      <w:pPr>
        <w:ind w:right="419"/>
        <w:rPr>
          <w:rFonts w:ascii="Arial" w:hAnsi="Arial" w:cs="Arial"/>
          <w:bCs/>
          <w:sz w:val="22"/>
          <w:szCs w:val="22"/>
        </w:rPr>
      </w:pPr>
    </w:p>
    <w:p w14:paraId="33480BC6" w14:textId="77777777" w:rsidR="0077734A" w:rsidRPr="005C0BEF" w:rsidRDefault="0077734A" w:rsidP="004050DE">
      <w:pPr>
        <w:ind w:right="277"/>
        <w:rPr>
          <w:rFonts w:ascii="Arial" w:hAnsi="Arial" w:cs="Arial"/>
          <w:bCs/>
          <w:sz w:val="22"/>
          <w:szCs w:val="22"/>
        </w:rPr>
      </w:pPr>
    </w:p>
    <w:p w14:paraId="48D8C9C4" w14:textId="77777777" w:rsidR="002010F8" w:rsidRPr="005C0BEF" w:rsidRDefault="002010F8" w:rsidP="00284B8E">
      <w:pPr>
        <w:spacing w:line="360" w:lineRule="auto"/>
        <w:ind w:right="419"/>
        <w:rPr>
          <w:rFonts w:ascii="Arial" w:hAnsi="Arial" w:cs="Arial"/>
          <w:bCs/>
          <w:sz w:val="22"/>
          <w:szCs w:val="22"/>
        </w:rPr>
      </w:pPr>
    </w:p>
    <w:p w14:paraId="16DC37DF" w14:textId="77777777" w:rsidR="00843930" w:rsidRPr="001B2B8E" w:rsidRDefault="00843930" w:rsidP="00843930">
      <w:pPr>
        <w:ind w:right="277"/>
        <w:rPr>
          <w:rFonts w:ascii="Arial" w:hAnsi="Arial" w:cs="Arial"/>
          <w:b/>
        </w:rPr>
      </w:pPr>
      <w:r w:rsidRPr="001B2B8E">
        <w:rPr>
          <w:rFonts w:ascii="Arial" w:hAnsi="Arial" w:cs="Arial"/>
          <w:b/>
        </w:rPr>
        <w:t>Über METZ CONNECT</w:t>
      </w:r>
    </w:p>
    <w:p w14:paraId="19582D59" w14:textId="77777777" w:rsidR="00843930" w:rsidRPr="00A061A5" w:rsidRDefault="00843930" w:rsidP="00843930">
      <w:pPr>
        <w:ind w:right="277"/>
        <w:rPr>
          <w:rFonts w:ascii="Arial" w:hAnsi="Arial" w:cs="Arial"/>
        </w:rPr>
      </w:pPr>
    </w:p>
    <w:p w14:paraId="66D05FCF" w14:textId="77777777" w:rsidR="00843930" w:rsidRPr="00603C84" w:rsidRDefault="00843930" w:rsidP="00843930">
      <w:pPr>
        <w:ind w:right="425"/>
        <w:rPr>
          <w:rFonts w:ascii="Arial" w:hAnsi="Arial" w:cs="Arial"/>
          <w:lang w:val="en-US"/>
        </w:rPr>
      </w:pPr>
      <w:r w:rsidRPr="00A061A5">
        <w:rPr>
          <w:rFonts w:ascii="Arial" w:hAnsi="Arial" w:cs="Arial"/>
        </w:rPr>
        <w:t>Die Metz Connect GmbH in Blumberg ist ein international expandierendes Familienunternehmen mit knapp 1000 Mitarbeitern in weltweiten Produktions- und Vertriebsstandorten, unter anderem in</w:t>
      </w:r>
      <w:r>
        <w:rPr>
          <w:rFonts w:ascii="Arial" w:hAnsi="Arial" w:cs="Arial"/>
        </w:rPr>
        <w:t xml:space="preserve"> Ungarn sowie in USA und China</w:t>
      </w:r>
      <w:r w:rsidRPr="00A061A5">
        <w:rPr>
          <w:rFonts w:ascii="Arial" w:hAnsi="Arial" w:cs="Arial"/>
        </w:rPr>
        <w:t xml:space="preserve">. Seit fast fünf Jahrzehnten steht das Familienunternehmen mit hoher Fertigungstiefe für Präzision, Zuverlässigkeit und Erfindergeist im Elektrotechnik- und Elektronikbereich. Das Sortiment umfasst Verkabelungslösungen für strukturierte Netzwerkverkabelung, Leiterplattenanschlusstechnik zur Anbindung von Geräten und Steuerungen sowie intelligente System- und Schaltschrankkomponenten. Weltweit garantieren Produkte von </w:t>
      </w:r>
      <w:r>
        <w:rPr>
          <w:rFonts w:ascii="Arial" w:hAnsi="Arial" w:cs="Arial"/>
        </w:rPr>
        <w:t>Metz Connect</w:t>
      </w:r>
      <w:r w:rsidRPr="00A061A5">
        <w:rPr>
          <w:rFonts w:ascii="Arial" w:hAnsi="Arial" w:cs="Arial"/>
        </w:rPr>
        <w:t xml:space="preserve"> sichere und zuverlässige Verbindungen für einen reibungslosen Informationsfluss von der Leiterplatte bis zur infrastrukturellen Umgebung. </w:t>
      </w:r>
      <w:r>
        <w:rPr>
          <w:rFonts w:ascii="Arial" w:hAnsi="Arial" w:cs="Arial"/>
          <w:color w:val="000000" w:themeColor="text1"/>
        </w:rPr>
        <w:t>I</w:t>
      </w:r>
      <w:r w:rsidRPr="00A061A5">
        <w:rPr>
          <w:rFonts w:ascii="Arial" w:hAnsi="Arial" w:cs="Arial"/>
          <w:color w:val="000000" w:themeColor="text1"/>
        </w:rPr>
        <w:t>m Jahr 2017 hat das Unternehmen am Standort in Blumberg eine eigene Glasfaserkabel-Fertigung zur Ergänzung der langjährigen Kupferkabel-Kompetenz aufgebaut</w:t>
      </w:r>
      <w:r>
        <w:rPr>
          <w:rFonts w:ascii="Arial" w:hAnsi="Arial" w:cs="Arial"/>
          <w:color w:val="000000" w:themeColor="text1"/>
        </w:rPr>
        <w:t xml:space="preserve">, </w:t>
      </w:r>
      <w:r w:rsidRPr="00475EFE">
        <w:rPr>
          <w:rFonts w:ascii="Arial" w:hAnsi="Arial" w:cs="Arial"/>
          <w:color w:val="000000" w:themeColor="text1"/>
        </w:rPr>
        <w:t>um gestiegenen Marktanforderungen bei hochbitratigen Netzwerktechnologien</w:t>
      </w:r>
      <w:r>
        <w:rPr>
          <w:rFonts w:ascii="Arial" w:hAnsi="Arial" w:cs="Arial"/>
          <w:color w:val="000000" w:themeColor="text1"/>
        </w:rPr>
        <w:t xml:space="preserve"> gerecht zu werden</w:t>
      </w:r>
      <w:r w:rsidRPr="00A061A5">
        <w:rPr>
          <w:rFonts w:ascii="Arial" w:hAnsi="Arial" w:cs="Arial"/>
          <w:color w:val="000000" w:themeColor="text1"/>
        </w:rPr>
        <w:t>.</w:t>
      </w:r>
      <w:r>
        <w:rPr>
          <w:rFonts w:ascii="Arial" w:hAnsi="Arial" w:cs="Arial"/>
        </w:rPr>
        <w:t xml:space="preserve"> </w:t>
      </w:r>
      <w:hyperlink r:id="rId19" w:tgtFrame="_blank" w:history="1">
        <w:r w:rsidRPr="00603C84">
          <w:rPr>
            <w:rStyle w:val="Hyperlink"/>
            <w:rFonts w:ascii="Arial" w:eastAsiaTheme="majorEastAsia" w:hAnsi="Arial" w:cs="Arial"/>
            <w:lang w:val="en-US"/>
          </w:rPr>
          <w:t>www.metz-connect.com</w:t>
        </w:r>
      </w:hyperlink>
    </w:p>
    <w:p w14:paraId="62F8760B" w14:textId="77777777" w:rsidR="00843930" w:rsidRPr="00603C84" w:rsidRDefault="00843930" w:rsidP="00843930">
      <w:pPr>
        <w:ind w:right="277"/>
        <w:rPr>
          <w:rFonts w:ascii="Arial" w:hAnsi="Arial" w:cs="Arial"/>
          <w:lang w:val="en-US"/>
        </w:rPr>
      </w:pPr>
    </w:p>
    <w:p w14:paraId="70D568C6" w14:textId="77777777" w:rsidR="00843930" w:rsidRPr="00603C84" w:rsidRDefault="00843930" w:rsidP="00843930">
      <w:pPr>
        <w:ind w:right="277"/>
        <w:rPr>
          <w:rFonts w:ascii="Arial" w:hAnsi="Arial" w:cs="Arial"/>
          <w:lang w:val="en-US"/>
        </w:rPr>
      </w:pPr>
      <w:r w:rsidRPr="00603C84">
        <w:rPr>
          <w:rFonts w:ascii="Arial" w:hAnsi="Arial" w:cs="Arial"/>
          <w:b/>
          <w:lang w:val="en-US"/>
        </w:rPr>
        <w:t>Redaktionskontakt:</w:t>
      </w:r>
      <w:r w:rsidRPr="00603C84">
        <w:rPr>
          <w:rFonts w:ascii="Arial" w:hAnsi="Arial" w:cs="Arial"/>
          <w:lang w:val="en-US"/>
        </w:rPr>
        <w:tab/>
      </w:r>
    </w:p>
    <w:p w14:paraId="46215988" w14:textId="77777777" w:rsidR="00843930" w:rsidRPr="00603C84" w:rsidRDefault="00843930" w:rsidP="00843930">
      <w:pPr>
        <w:ind w:right="277"/>
        <w:rPr>
          <w:rFonts w:ascii="Arial" w:hAnsi="Arial" w:cs="Arial"/>
          <w:lang w:val="en-US"/>
        </w:rPr>
      </w:pPr>
      <w:r w:rsidRPr="00603C84">
        <w:rPr>
          <w:rFonts w:ascii="Arial" w:hAnsi="Arial" w:cs="Arial"/>
          <w:lang w:val="en-US"/>
        </w:rPr>
        <w:t>METZ CONNECT GmbH</w:t>
      </w:r>
    </w:p>
    <w:p w14:paraId="08749BF0" w14:textId="77777777" w:rsidR="00843930" w:rsidRPr="00603C84" w:rsidRDefault="00843930" w:rsidP="00843930">
      <w:pPr>
        <w:ind w:right="277"/>
        <w:rPr>
          <w:rFonts w:ascii="Arial" w:hAnsi="Arial" w:cs="Arial"/>
          <w:lang w:val="en-US"/>
        </w:rPr>
      </w:pPr>
      <w:r w:rsidRPr="00603C84">
        <w:rPr>
          <w:rFonts w:ascii="Arial" w:hAnsi="Arial" w:cs="Arial"/>
          <w:lang w:val="en-US"/>
        </w:rPr>
        <w:t>Tel. | Phone +49 7702 533-444</w:t>
      </w:r>
    </w:p>
    <w:p w14:paraId="7C8EFE61" w14:textId="77777777" w:rsidR="00843930" w:rsidRPr="00603C84" w:rsidRDefault="00843930" w:rsidP="00843930">
      <w:pPr>
        <w:ind w:right="277"/>
        <w:jc w:val="both"/>
        <w:rPr>
          <w:rFonts w:ascii="Arial" w:hAnsi="Arial" w:cs="Arial"/>
          <w:lang w:val="en-US"/>
        </w:rPr>
      </w:pPr>
      <w:hyperlink r:id="rId20" w:history="1">
        <w:r w:rsidRPr="00603C84">
          <w:rPr>
            <w:rStyle w:val="Hyperlink"/>
            <w:rFonts w:ascii="Arial" w:eastAsiaTheme="majorEastAsia" w:hAnsi="Arial" w:cs="Arial"/>
            <w:lang w:val="en-US"/>
          </w:rPr>
          <w:t>marketing@metz-connect.com</w:t>
        </w:r>
      </w:hyperlink>
    </w:p>
    <w:p w14:paraId="14C1D849" w14:textId="77777777" w:rsidR="00843930" w:rsidRPr="00603C84" w:rsidRDefault="00843930" w:rsidP="00843930">
      <w:pPr>
        <w:ind w:right="277"/>
        <w:jc w:val="both"/>
        <w:rPr>
          <w:rFonts w:ascii="Arial" w:hAnsi="Arial" w:cs="Arial"/>
          <w:lang w:val="en-US"/>
        </w:rPr>
      </w:pPr>
    </w:p>
    <w:p w14:paraId="6B932489" w14:textId="77777777" w:rsidR="00843930" w:rsidRPr="00603C84" w:rsidRDefault="00843930" w:rsidP="00843930">
      <w:pPr>
        <w:ind w:right="277"/>
        <w:rPr>
          <w:rFonts w:ascii="Arial" w:hAnsi="Arial" w:cs="Arial"/>
          <w:lang w:val="en-US"/>
        </w:rPr>
      </w:pPr>
    </w:p>
    <w:p w14:paraId="06ED8892" w14:textId="77777777" w:rsidR="00843930" w:rsidRPr="00603C84" w:rsidRDefault="00843930" w:rsidP="00843930">
      <w:pPr>
        <w:ind w:right="277"/>
        <w:rPr>
          <w:rFonts w:ascii="Arial" w:hAnsi="Arial" w:cs="Arial"/>
          <w:b/>
          <w:bCs/>
          <w:lang w:val="en-US"/>
        </w:rPr>
      </w:pPr>
      <w:r w:rsidRPr="00603C84">
        <w:rPr>
          <w:rFonts w:ascii="Arial" w:hAnsi="Arial" w:cs="Arial"/>
          <w:b/>
          <w:bCs/>
          <w:lang w:val="en-US"/>
        </w:rPr>
        <w:t>Agenturkontakt:</w:t>
      </w:r>
    </w:p>
    <w:p w14:paraId="619CF29F" w14:textId="77777777" w:rsidR="00843930" w:rsidRPr="00A061A5" w:rsidRDefault="00843930" w:rsidP="00843930">
      <w:pPr>
        <w:pStyle w:val="NurText"/>
        <w:ind w:right="277"/>
        <w:rPr>
          <w:rFonts w:ascii="Arial" w:hAnsi="Arial" w:cs="Arial"/>
          <w:sz w:val="24"/>
          <w:szCs w:val="24"/>
          <w:lang w:val="en-US"/>
        </w:rPr>
      </w:pPr>
      <w:r w:rsidRPr="00A061A5">
        <w:rPr>
          <w:rFonts w:ascii="Arial" w:hAnsi="Arial" w:cs="Arial"/>
          <w:sz w:val="24"/>
          <w:szCs w:val="24"/>
          <w:lang w:val="en-US"/>
        </w:rPr>
        <w:t>MEXPERTS AG</w:t>
      </w:r>
    </w:p>
    <w:p w14:paraId="5D14B6B2" w14:textId="77777777" w:rsidR="00843930" w:rsidRPr="00A061A5" w:rsidRDefault="00843930" w:rsidP="00843930">
      <w:pPr>
        <w:pStyle w:val="NurText"/>
        <w:ind w:right="277"/>
        <w:rPr>
          <w:rFonts w:ascii="Arial" w:hAnsi="Arial" w:cs="Arial"/>
          <w:sz w:val="24"/>
          <w:szCs w:val="24"/>
          <w:lang w:val="en-US"/>
        </w:rPr>
      </w:pPr>
      <w:r w:rsidRPr="00A061A5">
        <w:rPr>
          <w:rFonts w:ascii="Arial" w:hAnsi="Arial" w:cs="Arial"/>
          <w:sz w:val="24"/>
          <w:szCs w:val="24"/>
          <w:lang w:val="en-US"/>
        </w:rPr>
        <w:t>Matthias May</w:t>
      </w:r>
    </w:p>
    <w:p w14:paraId="7EB1AAF2" w14:textId="77777777" w:rsidR="00843930" w:rsidRPr="00A061A5" w:rsidRDefault="00843930" w:rsidP="00843930">
      <w:pPr>
        <w:pStyle w:val="NurText"/>
        <w:ind w:right="277"/>
        <w:rPr>
          <w:rFonts w:ascii="Arial" w:hAnsi="Arial" w:cs="Arial"/>
          <w:sz w:val="24"/>
          <w:szCs w:val="24"/>
          <w:lang w:val="en-US"/>
        </w:rPr>
      </w:pPr>
      <w:r w:rsidRPr="00A061A5">
        <w:rPr>
          <w:rFonts w:ascii="Arial" w:hAnsi="Arial" w:cs="Arial"/>
          <w:sz w:val="24"/>
          <w:szCs w:val="24"/>
          <w:lang w:val="en-US"/>
        </w:rPr>
        <w:lastRenderedPageBreak/>
        <w:t>Wildmoos 7</w:t>
      </w:r>
    </w:p>
    <w:p w14:paraId="00F7EF6B" w14:textId="77777777" w:rsidR="00843930" w:rsidRPr="00A061A5" w:rsidRDefault="00843930" w:rsidP="00843930">
      <w:pPr>
        <w:pStyle w:val="NurText"/>
        <w:ind w:right="277"/>
        <w:rPr>
          <w:rFonts w:ascii="Arial" w:hAnsi="Arial" w:cs="Arial"/>
          <w:sz w:val="24"/>
          <w:szCs w:val="24"/>
          <w:lang w:val="en-US"/>
        </w:rPr>
      </w:pPr>
      <w:r w:rsidRPr="00A061A5">
        <w:rPr>
          <w:rFonts w:ascii="Arial" w:hAnsi="Arial" w:cs="Arial"/>
          <w:sz w:val="24"/>
          <w:szCs w:val="24"/>
          <w:lang w:val="en-US"/>
        </w:rPr>
        <w:t>D- 82266 Inning</w:t>
      </w:r>
    </w:p>
    <w:p w14:paraId="42A885C2" w14:textId="77777777" w:rsidR="00843930" w:rsidRPr="00A061A5" w:rsidRDefault="00843930" w:rsidP="00843930">
      <w:pPr>
        <w:pStyle w:val="NurText"/>
        <w:ind w:right="277"/>
        <w:rPr>
          <w:rFonts w:ascii="Arial" w:hAnsi="Arial" w:cs="Arial"/>
          <w:sz w:val="24"/>
          <w:szCs w:val="24"/>
          <w:lang w:val="en-US"/>
        </w:rPr>
      </w:pPr>
      <w:r w:rsidRPr="00A061A5">
        <w:rPr>
          <w:rFonts w:ascii="Arial" w:hAnsi="Arial" w:cs="Arial"/>
          <w:sz w:val="24"/>
          <w:szCs w:val="24"/>
          <w:lang w:val="en-US"/>
        </w:rPr>
        <w:t>Tel. +49 8143 59744-16</w:t>
      </w:r>
    </w:p>
    <w:p w14:paraId="215E8235" w14:textId="073981D2" w:rsidR="0021685F" w:rsidRPr="00843930" w:rsidRDefault="00843930" w:rsidP="00843930">
      <w:pPr>
        <w:pStyle w:val="NurText"/>
        <w:ind w:right="277"/>
        <w:rPr>
          <w:rFonts w:ascii="Arial" w:hAnsi="Arial" w:cs="Arial"/>
          <w:sz w:val="24"/>
          <w:szCs w:val="24"/>
          <w:lang w:val="en-US"/>
        </w:rPr>
      </w:pPr>
      <w:r w:rsidRPr="00A061A5">
        <w:rPr>
          <w:rFonts w:ascii="Arial" w:hAnsi="Arial" w:cs="Arial"/>
          <w:sz w:val="24"/>
          <w:szCs w:val="24"/>
          <w:lang w:val="en-US"/>
        </w:rPr>
        <w:t xml:space="preserve">E-Mail: </w:t>
      </w:r>
      <w:r w:rsidRPr="00A061A5">
        <w:rPr>
          <w:rStyle w:val="Hyperlink"/>
          <w:rFonts w:ascii="Arial" w:eastAsiaTheme="majorEastAsia" w:hAnsi="Arial" w:cs="Arial"/>
          <w:sz w:val="24"/>
          <w:szCs w:val="24"/>
          <w:lang w:val="en-US"/>
        </w:rPr>
        <w:t>matthias.may@mexperts.de</w:t>
      </w:r>
    </w:p>
    <w:sectPr w:rsidR="0021685F" w:rsidRPr="00843930" w:rsidSect="00EE733C">
      <w:footerReference w:type="default" r:id="rId21"/>
      <w:headerReference w:type="first" r:id="rId22"/>
      <w:pgSz w:w="11900" w:h="16840"/>
      <w:pgMar w:top="1417" w:right="1417" w:bottom="1134" w:left="1417" w:header="708"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482FE3" w14:textId="77777777" w:rsidR="0069451B" w:rsidRDefault="0069451B" w:rsidP="009418B9">
      <w:r>
        <w:separator/>
      </w:r>
    </w:p>
  </w:endnote>
  <w:endnote w:type="continuationSeparator" w:id="0">
    <w:p w14:paraId="57539BF0" w14:textId="77777777" w:rsidR="0069451B" w:rsidRDefault="0069451B" w:rsidP="00941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 Sans">
    <w:panose1 w:val="020B0606030504020204"/>
    <w:charset w:val="00"/>
    <w:family w:val="swiss"/>
    <w:pitch w:val="variable"/>
    <w:sig w:usb0="E00002EF" w:usb1="4000205B" w:usb2="00000028" w:usb3="00000000" w:csb0="0000019F" w:csb1="00000000"/>
  </w:font>
  <w:font w:name="Lucida Grande">
    <w:charset w:val="00"/>
    <w:family w:val="swiss"/>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2EC98" w14:textId="77777777" w:rsidR="00E92ED5" w:rsidRDefault="00E92ED5">
    <w:pPr>
      <w:pStyle w:val="Fuzeile"/>
    </w:pPr>
    <w:r>
      <w:rPr>
        <w:noProof/>
      </w:rPr>
      <mc:AlternateContent>
        <mc:Choice Requires="wps">
          <w:drawing>
            <wp:anchor distT="0" distB="0" distL="114300" distR="114300" simplePos="0" relativeHeight="251659264" behindDoc="0" locked="0" layoutInCell="1" allowOverlap="1" wp14:anchorId="5A04EA80" wp14:editId="09A5264A">
              <wp:simplePos x="0" y="0"/>
              <wp:positionH relativeFrom="column">
                <wp:posOffset>-114300</wp:posOffset>
              </wp:positionH>
              <wp:positionV relativeFrom="paragraph">
                <wp:posOffset>-364490</wp:posOffset>
              </wp:positionV>
              <wp:extent cx="5829300" cy="685800"/>
              <wp:effectExtent l="0" t="0" r="0" b="0"/>
              <wp:wrapNone/>
              <wp:docPr id="2" name="Textfeld 2"/>
              <wp:cNvGraphicFramePr/>
              <a:graphic xmlns:a="http://schemas.openxmlformats.org/drawingml/2006/main">
                <a:graphicData uri="http://schemas.microsoft.com/office/word/2010/wordprocessingShape">
                  <wps:wsp>
                    <wps:cNvSpPr txBox="1"/>
                    <wps:spPr>
                      <a:xfrm>
                        <a:off x="0" y="0"/>
                        <a:ext cx="5829300" cy="6858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E6042EE" w14:textId="77777777" w:rsidR="00E92ED5" w:rsidRPr="00B2594E" w:rsidRDefault="00E92ED5">
                          <w:pPr>
                            <w:rPr>
                              <w:rFonts w:ascii="Arial" w:hAnsi="Arial" w:cs="Arial"/>
                              <w:color w:val="009CDE"/>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04EA80" id="_x0000_t202" coordsize="21600,21600" o:spt="202" path="m,l,21600r21600,l21600,xe">
              <v:stroke joinstyle="miter"/>
              <v:path gradientshapeok="t" o:connecttype="rect"/>
            </v:shapetype>
            <v:shape id="Textfeld 2" o:spid="_x0000_s1026" type="#_x0000_t202" style="position:absolute;margin-left:-9pt;margin-top:-28.7pt;width:459pt;height:5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" filled="f" stroked="f">
              <v:textbox>
                <w:txbxContent>
                  <w:p w14:paraId="5E6042EE" w14:textId="77777777" w:rsidR="00E92ED5" w:rsidRPr="00B2594E" w:rsidRDefault="00E92ED5">
                    <w:pPr>
                      <w:rPr>
                        <w:rFonts w:ascii="Arial" w:hAnsi="Arial" w:cs="Arial"/>
                        <w:color w:val="009CDE"/>
                        <w:sz w:val="20"/>
                        <w:szCs w:val="20"/>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A8D581" w14:textId="77777777" w:rsidR="0069451B" w:rsidRDefault="0069451B" w:rsidP="009418B9">
      <w:r>
        <w:separator/>
      </w:r>
    </w:p>
  </w:footnote>
  <w:footnote w:type="continuationSeparator" w:id="0">
    <w:p w14:paraId="473CA75C" w14:textId="77777777" w:rsidR="0069451B" w:rsidRDefault="0069451B" w:rsidP="009418B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C97026" w14:textId="04750D1E" w:rsidR="005168AA" w:rsidRDefault="005168AA">
    <w:pPr>
      <w:pStyle w:val="Kopfzeile"/>
    </w:pPr>
  </w:p>
  <w:p w14:paraId="1B7329E6" w14:textId="53FBF865" w:rsidR="00287AF1" w:rsidRDefault="00287AF1">
    <w:pPr>
      <w:pStyle w:val="Kopfzeile"/>
    </w:pPr>
    <w:r w:rsidRPr="00287AF1">
      <w:rPr>
        <w:noProof/>
      </w:rPr>
      <w:drawing>
        <wp:anchor distT="0" distB="0" distL="114300" distR="114300" simplePos="0" relativeHeight="251660288" behindDoc="1" locked="0" layoutInCell="1" allowOverlap="1" wp14:anchorId="36C68961" wp14:editId="462A114E">
          <wp:simplePos x="0" y="0"/>
          <wp:positionH relativeFrom="margin">
            <wp:posOffset>4016536</wp:posOffset>
          </wp:positionH>
          <wp:positionV relativeFrom="paragraph">
            <wp:posOffset>-234618</wp:posOffset>
          </wp:positionV>
          <wp:extent cx="1733266" cy="889234"/>
          <wp:effectExtent l="0" t="0" r="635" b="6350"/>
          <wp:wrapTight wrapText="bothSides">
            <wp:wrapPolygon edited="0">
              <wp:start x="0" y="0"/>
              <wp:lineTo x="0" y="21291"/>
              <wp:lineTo x="21370" y="21291"/>
              <wp:lineTo x="21370" y="0"/>
              <wp:lineTo x="0" y="0"/>
            </wp:wrapPolygon>
          </wp:wrapTight>
          <wp:docPr id="1229910241" name="Grafik 1229910241" descr="I:\03 CI METZ CONNECT\LOGOS\01_Logo - METZ CONNECT\02_Web Logos\Logo_MC_mit_Slogan_RGB_1_33_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03 CI METZ CONNECT\LOGOS\01_Logo - METZ CONNECT\02_Web Logos\Logo_MC_mit_Slogan_RGB_1_33_10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33266" cy="88923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C1B2E4E" w14:textId="2BC8BD70" w:rsidR="00287AF1" w:rsidRDefault="00287AF1">
    <w:pPr>
      <w:pStyle w:val="Kopfzeile"/>
    </w:pPr>
  </w:p>
  <w:p w14:paraId="29CC2055" w14:textId="7546C580" w:rsidR="00287AF1" w:rsidRDefault="00287AF1">
    <w:pPr>
      <w:pStyle w:val="Kopfzeile"/>
    </w:pPr>
  </w:p>
  <w:p w14:paraId="3CDB3651" w14:textId="5A777808" w:rsidR="00084B48" w:rsidRDefault="00084B4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24B94"/>
    <w:multiLevelType w:val="hybridMultilevel"/>
    <w:tmpl w:val="4C0A7DE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78815CE"/>
    <w:multiLevelType w:val="hybridMultilevel"/>
    <w:tmpl w:val="8E5847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5B208EE"/>
    <w:multiLevelType w:val="hybridMultilevel"/>
    <w:tmpl w:val="F1F4DA7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BA76F5A"/>
    <w:multiLevelType w:val="hybridMultilevel"/>
    <w:tmpl w:val="51EAEA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8DB5E02"/>
    <w:multiLevelType w:val="hybridMultilevel"/>
    <w:tmpl w:val="007CD204"/>
    <w:lvl w:ilvl="0" w:tplc="F7006E0A">
      <w:start w:val="3"/>
      <w:numFmt w:val="bullet"/>
      <w:lvlText w:val=""/>
      <w:lvlJc w:val="left"/>
      <w:pPr>
        <w:ind w:left="720" w:hanging="360"/>
      </w:pPr>
      <w:rPr>
        <w:rFonts w:ascii="Wingdings" w:eastAsiaTheme="minorEastAsia"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90719498">
    <w:abstractNumId w:val="0"/>
  </w:num>
  <w:num w:numId="2" w16cid:durableId="1247033774">
    <w:abstractNumId w:val="3"/>
  </w:num>
  <w:num w:numId="3" w16cid:durableId="185677370">
    <w:abstractNumId w:val="4"/>
  </w:num>
  <w:num w:numId="4" w16cid:durableId="90321673">
    <w:abstractNumId w:val="2"/>
  </w:num>
  <w:num w:numId="5" w16cid:durableId="153730869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6B01"/>
    <w:rsid w:val="000021F3"/>
    <w:rsid w:val="0000320E"/>
    <w:rsid w:val="00011400"/>
    <w:rsid w:val="00014D67"/>
    <w:rsid w:val="00025622"/>
    <w:rsid w:val="00030532"/>
    <w:rsid w:val="00030557"/>
    <w:rsid w:val="000406D4"/>
    <w:rsid w:val="00054047"/>
    <w:rsid w:val="00056874"/>
    <w:rsid w:val="00060216"/>
    <w:rsid w:val="00060D20"/>
    <w:rsid w:val="000655DA"/>
    <w:rsid w:val="00067EF7"/>
    <w:rsid w:val="00080147"/>
    <w:rsid w:val="00081A29"/>
    <w:rsid w:val="00082F40"/>
    <w:rsid w:val="0008336C"/>
    <w:rsid w:val="00084B48"/>
    <w:rsid w:val="00085C93"/>
    <w:rsid w:val="00086955"/>
    <w:rsid w:val="000911BE"/>
    <w:rsid w:val="000A27EC"/>
    <w:rsid w:val="000A757B"/>
    <w:rsid w:val="000B0D24"/>
    <w:rsid w:val="000C4B98"/>
    <w:rsid w:val="000D3DFE"/>
    <w:rsid w:val="000D5F49"/>
    <w:rsid w:val="000E2362"/>
    <w:rsid w:val="000E4D7B"/>
    <w:rsid w:val="000E5689"/>
    <w:rsid w:val="000F42FD"/>
    <w:rsid w:val="0011561C"/>
    <w:rsid w:val="00116952"/>
    <w:rsid w:val="00116AB8"/>
    <w:rsid w:val="00122BBC"/>
    <w:rsid w:val="001242F3"/>
    <w:rsid w:val="0012524A"/>
    <w:rsid w:val="0012645B"/>
    <w:rsid w:val="00142357"/>
    <w:rsid w:val="001429A5"/>
    <w:rsid w:val="00144255"/>
    <w:rsid w:val="001446A0"/>
    <w:rsid w:val="00164159"/>
    <w:rsid w:val="00165E1F"/>
    <w:rsid w:val="00172C8C"/>
    <w:rsid w:val="001734E6"/>
    <w:rsid w:val="00187647"/>
    <w:rsid w:val="0019034A"/>
    <w:rsid w:val="00190360"/>
    <w:rsid w:val="00191351"/>
    <w:rsid w:val="001A0023"/>
    <w:rsid w:val="001E11EE"/>
    <w:rsid w:val="001E4690"/>
    <w:rsid w:val="001F2650"/>
    <w:rsid w:val="001F35C2"/>
    <w:rsid w:val="001F3D88"/>
    <w:rsid w:val="001F6B01"/>
    <w:rsid w:val="002010F8"/>
    <w:rsid w:val="00205880"/>
    <w:rsid w:val="002061B9"/>
    <w:rsid w:val="0021685F"/>
    <w:rsid w:val="002224F7"/>
    <w:rsid w:val="00226B25"/>
    <w:rsid w:val="00227930"/>
    <w:rsid w:val="002341F1"/>
    <w:rsid w:val="0023513F"/>
    <w:rsid w:val="00240164"/>
    <w:rsid w:val="00244604"/>
    <w:rsid w:val="00246797"/>
    <w:rsid w:val="00250E3B"/>
    <w:rsid w:val="00260607"/>
    <w:rsid w:val="00262F28"/>
    <w:rsid w:val="00271E07"/>
    <w:rsid w:val="00274716"/>
    <w:rsid w:val="002768B4"/>
    <w:rsid w:val="00284759"/>
    <w:rsid w:val="00284B8E"/>
    <w:rsid w:val="00287AF1"/>
    <w:rsid w:val="00287D87"/>
    <w:rsid w:val="00294C02"/>
    <w:rsid w:val="00295D6C"/>
    <w:rsid w:val="002B11AC"/>
    <w:rsid w:val="002B252C"/>
    <w:rsid w:val="002B2E9A"/>
    <w:rsid w:val="002B68E3"/>
    <w:rsid w:val="002C2330"/>
    <w:rsid w:val="002C6609"/>
    <w:rsid w:val="002D0A10"/>
    <w:rsid w:val="002D7DD1"/>
    <w:rsid w:val="002E363A"/>
    <w:rsid w:val="002E4339"/>
    <w:rsid w:val="002F143C"/>
    <w:rsid w:val="002F1BCF"/>
    <w:rsid w:val="002F1D9E"/>
    <w:rsid w:val="0030597C"/>
    <w:rsid w:val="00320747"/>
    <w:rsid w:val="0032140D"/>
    <w:rsid w:val="00323AF6"/>
    <w:rsid w:val="0033063E"/>
    <w:rsid w:val="003306BE"/>
    <w:rsid w:val="0033099D"/>
    <w:rsid w:val="003373C3"/>
    <w:rsid w:val="003416A0"/>
    <w:rsid w:val="003419C8"/>
    <w:rsid w:val="00341C80"/>
    <w:rsid w:val="003513E0"/>
    <w:rsid w:val="00351C9C"/>
    <w:rsid w:val="00354565"/>
    <w:rsid w:val="00355F71"/>
    <w:rsid w:val="003568DD"/>
    <w:rsid w:val="0036098A"/>
    <w:rsid w:val="0036340D"/>
    <w:rsid w:val="00365B01"/>
    <w:rsid w:val="00372E18"/>
    <w:rsid w:val="003733C7"/>
    <w:rsid w:val="00376D04"/>
    <w:rsid w:val="00376FCB"/>
    <w:rsid w:val="00381E95"/>
    <w:rsid w:val="00383B89"/>
    <w:rsid w:val="00385A9D"/>
    <w:rsid w:val="0038772A"/>
    <w:rsid w:val="00387AF5"/>
    <w:rsid w:val="00391BA2"/>
    <w:rsid w:val="003920E7"/>
    <w:rsid w:val="003A36F5"/>
    <w:rsid w:val="003A6AB9"/>
    <w:rsid w:val="003B2E23"/>
    <w:rsid w:val="003B32AE"/>
    <w:rsid w:val="003B6CFF"/>
    <w:rsid w:val="003C271A"/>
    <w:rsid w:val="003C7A73"/>
    <w:rsid w:val="003D3606"/>
    <w:rsid w:val="003E33AF"/>
    <w:rsid w:val="003E3DFF"/>
    <w:rsid w:val="003F4B95"/>
    <w:rsid w:val="00401AC0"/>
    <w:rsid w:val="00403877"/>
    <w:rsid w:val="004050DE"/>
    <w:rsid w:val="00407C1B"/>
    <w:rsid w:val="00412ADF"/>
    <w:rsid w:val="004232E1"/>
    <w:rsid w:val="004251A5"/>
    <w:rsid w:val="00427513"/>
    <w:rsid w:val="00427956"/>
    <w:rsid w:val="00434AAC"/>
    <w:rsid w:val="0043659C"/>
    <w:rsid w:val="00437A51"/>
    <w:rsid w:val="0044058E"/>
    <w:rsid w:val="00444941"/>
    <w:rsid w:val="00452BE4"/>
    <w:rsid w:val="00460373"/>
    <w:rsid w:val="00465C8D"/>
    <w:rsid w:val="00483457"/>
    <w:rsid w:val="0048496C"/>
    <w:rsid w:val="00484DE8"/>
    <w:rsid w:val="00487F1F"/>
    <w:rsid w:val="00491101"/>
    <w:rsid w:val="00492362"/>
    <w:rsid w:val="004A1D6D"/>
    <w:rsid w:val="004A32B0"/>
    <w:rsid w:val="004B20B1"/>
    <w:rsid w:val="004B21BD"/>
    <w:rsid w:val="004B2FD8"/>
    <w:rsid w:val="004B7CBD"/>
    <w:rsid w:val="004C133C"/>
    <w:rsid w:val="004C6EE5"/>
    <w:rsid w:val="004D351D"/>
    <w:rsid w:val="004D4453"/>
    <w:rsid w:val="004D78AB"/>
    <w:rsid w:val="004E319A"/>
    <w:rsid w:val="004F23EF"/>
    <w:rsid w:val="004F33B7"/>
    <w:rsid w:val="004F7F2C"/>
    <w:rsid w:val="005030D9"/>
    <w:rsid w:val="00511C2F"/>
    <w:rsid w:val="00511C56"/>
    <w:rsid w:val="00511FE0"/>
    <w:rsid w:val="0051239D"/>
    <w:rsid w:val="005168AA"/>
    <w:rsid w:val="00523644"/>
    <w:rsid w:val="005373BC"/>
    <w:rsid w:val="00547AC1"/>
    <w:rsid w:val="0055053E"/>
    <w:rsid w:val="0055448B"/>
    <w:rsid w:val="00565946"/>
    <w:rsid w:val="00571BF1"/>
    <w:rsid w:val="00586706"/>
    <w:rsid w:val="0058787B"/>
    <w:rsid w:val="00587956"/>
    <w:rsid w:val="005971DE"/>
    <w:rsid w:val="005A0878"/>
    <w:rsid w:val="005A15A0"/>
    <w:rsid w:val="005A1BA0"/>
    <w:rsid w:val="005A4B28"/>
    <w:rsid w:val="005A50BB"/>
    <w:rsid w:val="005A5961"/>
    <w:rsid w:val="005B1EA7"/>
    <w:rsid w:val="005C0BEF"/>
    <w:rsid w:val="005D1DEA"/>
    <w:rsid w:val="005E1074"/>
    <w:rsid w:val="005E51BF"/>
    <w:rsid w:val="005E5FC2"/>
    <w:rsid w:val="005E6844"/>
    <w:rsid w:val="00615C98"/>
    <w:rsid w:val="0061786B"/>
    <w:rsid w:val="00622648"/>
    <w:rsid w:val="00626373"/>
    <w:rsid w:val="00630864"/>
    <w:rsid w:val="00634E39"/>
    <w:rsid w:val="00643319"/>
    <w:rsid w:val="0064536D"/>
    <w:rsid w:val="00645809"/>
    <w:rsid w:val="00661596"/>
    <w:rsid w:val="0066322F"/>
    <w:rsid w:val="00663F3F"/>
    <w:rsid w:val="00664540"/>
    <w:rsid w:val="00671BF5"/>
    <w:rsid w:val="00684C58"/>
    <w:rsid w:val="00685696"/>
    <w:rsid w:val="006857C7"/>
    <w:rsid w:val="00691576"/>
    <w:rsid w:val="00693B7F"/>
    <w:rsid w:val="0069451B"/>
    <w:rsid w:val="00694A05"/>
    <w:rsid w:val="006A25CA"/>
    <w:rsid w:val="006A4A59"/>
    <w:rsid w:val="006C433A"/>
    <w:rsid w:val="006C6B21"/>
    <w:rsid w:val="006C7DA8"/>
    <w:rsid w:val="006D1E73"/>
    <w:rsid w:val="006F2A20"/>
    <w:rsid w:val="006F504E"/>
    <w:rsid w:val="007000E8"/>
    <w:rsid w:val="00700965"/>
    <w:rsid w:val="00704FA5"/>
    <w:rsid w:val="00706069"/>
    <w:rsid w:val="00712AF1"/>
    <w:rsid w:val="00713D5B"/>
    <w:rsid w:val="007174FE"/>
    <w:rsid w:val="007219EC"/>
    <w:rsid w:val="00723C6A"/>
    <w:rsid w:val="00726AE7"/>
    <w:rsid w:val="00733256"/>
    <w:rsid w:val="00734470"/>
    <w:rsid w:val="007417AD"/>
    <w:rsid w:val="00743864"/>
    <w:rsid w:val="00743A30"/>
    <w:rsid w:val="00746AE2"/>
    <w:rsid w:val="00750084"/>
    <w:rsid w:val="00752E29"/>
    <w:rsid w:val="00756E42"/>
    <w:rsid w:val="00762423"/>
    <w:rsid w:val="0076491E"/>
    <w:rsid w:val="00771590"/>
    <w:rsid w:val="0077232F"/>
    <w:rsid w:val="00775233"/>
    <w:rsid w:val="0077734A"/>
    <w:rsid w:val="00781539"/>
    <w:rsid w:val="007904D3"/>
    <w:rsid w:val="007938A7"/>
    <w:rsid w:val="007A1F54"/>
    <w:rsid w:val="007B19D5"/>
    <w:rsid w:val="007B4061"/>
    <w:rsid w:val="007B7557"/>
    <w:rsid w:val="007B7A2B"/>
    <w:rsid w:val="007D5893"/>
    <w:rsid w:val="007D61D1"/>
    <w:rsid w:val="007E38F1"/>
    <w:rsid w:val="007F2BC1"/>
    <w:rsid w:val="008045B6"/>
    <w:rsid w:val="008063A4"/>
    <w:rsid w:val="00812C7A"/>
    <w:rsid w:val="00815A45"/>
    <w:rsid w:val="00831F58"/>
    <w:rsid w:val="0083376C"/>
    <w:rsid w:val="00835AF9"/>
    <w:rsid w:val="00840BF2"/>
    <w:rsid w:val="00843930"/>
    <w:rsid w:val="0085343A"/>
    <w:rsid w:val="00857DF9"/>
    <w:rsid w:val="00865F5E"/>
    <w:rsid w:val="008703FE"/>
    <w:rsid w:val="00873A42"/>
    <w:rsid w:val="008776EB"/>
    <w:rsid w:val="0088279F"/>
    <w:rsid w:val="008839A9"/>
    <w:rsid w:val="00885095"/>
    <w:rsid w:val="008872F7"/>
    <w:rsid w:val="00890828"/>
    <w:rsid w:val="008A551F"/>
    <w:rsid w:val="008B232B"/>
    <w:rsid w:val="008B38E1"/>
    <w:rsid w:val="008C3E51"/>
    <w:rsid w:val="008C459C"/>
    <w:rsid w:val="008D05DC"/>
    <w:rsid w:val="008D17EC"/>
    <w:rsid w:val="008E0675"/>
    <w:rsid w:val="008E3ED8"/>
    <w:rsid w:val="008E5C99"/>
    <w:rsid w:val="008F313D"/>
    <w:rsid w:val="008F40F3"/>
    <w:rsid w:val="008F64A6"/>
    <w:rsid w:val="008F6533"/>
    <w:rsid w:val="008F7D5A"/>
    <w:rsid w:val="00902E30"/>
    <w:rsid w:val="00904595"/>
    <w:rsid w:val="00905E91"/>
    <w:rsid w:val="00916166"/>
    <w:rsid w:val="0091736A"/>
    <w:rsid w:val="00925BD1"/>
    <w:rsid w:val="009418B9"/>
    <w:rsid w:val="00955DDF"/>
    <w:rsid w:val="00961B70"/>
    <w:rsid w:val="00963145"/>
    <w:rsid w:val="00964CD2"/>
    <w:rsid w:val="009666CE"/>
    <w:rsid w:val="00967CA7"/>
    <w:rsid w:val="009700A2"/>
    <w:rsid w:val="009715A4"/>
    <w:rsid w:val="0097441E"/>
    <w:rsid w:val="0098255F"/>
    <w:rsid w:val="00991020"/>
    <w:rsid w:val="00992E49"/>
    <w:rsid w:val="00993375"/>
    <w:rsid w:val="009959A2"/>
    <w:rsid w:val="00997053"/>
    <w:rsid w:val="009B0E8D"/>
    <w:rsid w:val="009C0DE8"/>
    <w:rsid w:val="009C7041"/>
    <w:rsid w:val="009D41E4"/>
    <w:rsid w:val="009E0CC1"/>
    <w:rsid w:val="009E2E98"/>
    <w:rsid w:val="009F7C35"/>
    <w:rsid w:val="00A106AC"/>
    <w:rsid w:val="00A14BB9"/>
    <w:rsid w:val="00A20CC7"/>
    <w:rsid w:val="00A24534"/>
    <w:rsid w:val="00A2484B"/>
    <w:rsid w:val="00A2740F"/>
    <w:rsid w:val="00A31400"/>
    <w:rsid w:val="00A31FF2"/>
    <w:rsid w:val="00A34756"/>
    <w:rsid w:val="00A376B9"/>
    <w:rsid w:val="00A41DDB"/>
    <w:rsid w:val="00A54393"/>
    <w:rsid w:val="00A659E9"/>
    <w:rsid w:val="00A736B9"/>
    <w:rsid w:val="00A75306"/>
    <w:rsid w:val="00A75DBE"/>
    <w:rsid w:val="00A81974"/>
    <w:rsid w:val="00A832AC"/>
    <w:rsid w:val="00A850FF"/>
    <w:rsid w:val="00A8765B"/>
    <w:rsid w:val="00A93F21"/>
    <w:rsid w:val="00A96AA3"/>
    <w:rsid w:val="00A977A8"/>
    <w:rsid w:val="00AA4527"/>
    <w:rsid w:val="00AA53D5"/>
    <w:rsid w:val="00AB6B95"/>
    <w:rsid w:val="00AC023D"/>
    <w:rsid w:val="00AC1DF5"/>
    <w:rsid w:val="00AE0516"/>
    <w:rsid w:val="00AE1F3A"/>
    <w:rsid w:val="00AE5C2E"/>
    <w:rsid w:val="00AF1FAA"/>
    <w:rsid w:val="00B0079C"/>
    <w:rsid w:val="00B02823"/>
    <w:rsid w:val="00B06D14"/>
    <w:rsid w:val="00B10CEB"/>
    <w:rsid w:val="00B140BC"/>
    <w:rsid w:val="00B20059"/>
    <w:rsid w:val="00B2594E"/>
    <w:rsid w:val="00B311ED"/>
    <w:rsid w:val="00B375FC"/>
    <w:rsid w:val="00B46C78"/>
    <w:rsid w:val="00B53E8E"/>
    <w:rsid w:val="00B70B5F"/>
    <w:rsid w:val="00B74BAC"/>
    <w:rsid w:val="00B8005B"/>
    <w:rsid w:val="00B82209"/>
    <w:rsid w:val="00B82A5A"/>
    <w:rsid w:val="00B95719"/>
    <w:rsid w:val="00B97812"/>
    <w:rsid w:val="00BB0D99"/>
    <w:rsid w:val="00BB5CAA"/>
    <w:rsid w:val="00BB5DE6"/>
    <w:rsid w:val="00BB6D63"/>
    <w:rsid w:val="00BB7C59"/>
    <w:rsid w:val="00BC166A"/>
    <w:rsid w:val="00BC42B7"/>
    <w:rsid w:val="00BD2784"/>
    <w:rsid w:val="00BD2787"/>
    <w:rsid w:val="00BE22C6"/>
    <w:rsid w:val="00BE46D4"/>
    <w:rsid w:val="00BF0D4D"/>
    <w:rsid w:val="00C03F8E"/>
    <w:rsid w:val="00C10359"/>
    <w:rsid w:val="00C13893"/>
    <w:rsid w:val="00C155C9"/>
    <w:rsid w:val="00C27536"/>
    <w:rsid w:val="00C33FCA"/>
    <w:rsid w:val="00C378C3"/>
    <w:rsid w:val="00C37B7D"/>
    <w:rsid w:val="00C43872"/>
    <w:rsid w:val="00C4751F"/>
    <w:rsid w:val="00C5069D"/>
    <w:rsid w:val="00C633CF"/>
    <w:rsid w:val="00C67D21"/>
    <w:rsid w:val="00C727A9"/>
    <w:rsid w:val="00C72C5F"/>
    <w:rsid w:val="00C866C3"/>
    <w:rsid w:val="00C86F22"/>
    <w:rsid w:val="00C91576"/>
    <w:rsid w:val="00CA0136"/>
    <w:rsid w:val="00CB00C8"/>
    <w:rsid w:val="00CB2F1A"/>
    <w:rsid w:val="00CB5D9D"/>
    <w:rsid w:val="00CC3892"/>
    <w:rsid w:val="00CD08B3"/>
    <w:rsid w:val="00CE02F3"/>
    <w:rsid w:val="00CE3FDA"/>
    <w:rsid w:val="00CE4ED0"/>
    <w:rsid w:val="00CE78E0"/>
    <w:rsid w:val="00CF24DB"/>
    <w:rsid w:val="00CF32DE"/>
    <w:rsid w:val="00CF7D79"/>
    <w:rsid w:val="00D01820"/>
    <w:rsid w:val="00D05AA6"/>
    <w:rsid w:val="00D0600A"/>
    <w:rsid w:val="00D43BF6"/>
    <w:rsid w:val="00D635CA"/>
    <w:rsid w:val="00D650CC"/>
    <w:rsid w:val="00D67D53"/>
    <w:rsid w:val="00D70D03"/>
    <w:rsid w:val="00D74839"/>
    <w:rsid w:val="00D74B57"/>
    <w:rsid w:val="00D8607F"/>
    <w:rsid w:val="00D94DBA"/>
    <w:rsid w:val="00DA64DB"/>
    <w:rsid w:val="00DA68E0"/>
    <w:rsid w:val="00DB6FE7"/>
    <w:rsid w:val="00DC7F4C"/>
    <w:rsid w:val="00DD40FF"/>
    <w:rsid w:val="00DD5EFA"/>
    <w:rsid w:val="00DE12A1"/>
    <w:rsid w:val="00DE213A"/>
    <w:rsid w:val="00DE3454"/>
    <w:rsid w:val="00DE4E4B"/>
    <w:rsid w:val="00DF7B4F"/>
    <w:rsid w:val="00E07227"/>
    <w:rsid w:val="00E12FC6"/>
    <w:rsid w:val="00E20310"/>
    <w:rsid w:val="00E213E6"/>
    <w:rsid w:val="00E278A7"/>
    <w:rsid w:val="00E427EE"/>
    <w:rsid w:val="00E43C55"/>
    <w:rsid w:val="00E50127"/>
    <w:rsid w:val="00E5241D"/>
    <w:rsid w:val="00E52B74"/>
    <w:rsid w:val="00E60566"/>
    <w:rsid w:val="00E63962"/>
    <w:rsid w:val="00E65B2A"/>
    <w:rsid w:val="00E72607"/>
    <w:rsid w:val="00E75AF0"/>
    <w:rsid w:val="00E82674"/>
    <w:rsid w:val="00E835BC"/>
    <w:rsid w:val="00E92ED5"/>
    <w:rsid w:val="00E96CCE"/>
    <w:rsid w:val="00EA1298"/>
    <w:rsid w:val="00EB3DDD"/>
    <w:rsid w:val="00EB6F7C"/>
    <w:rsid w:val="00EC0A9F"/>
    <w:rsid w:val="00EC57A1"/>
    <w:rsid w:val="00ED3BE5"/>
    <w:rsid w:val="00ED40F5"/>
    <w:rsid w:val="00ED6D0C"/>
    <w:rsid w:val="00EE1854"/>
    <w:rsid w:val="00EE2B20"/>
    <w:rsid w:val="00EE3795"/>
    <w:rsid w:val="00EE605F"/>
    <w:rsid w:val="00EE733C"/>
    <w:rsid w:val="00EF4BED"/>
    <w:rsid w:val="00F035EF"/>
    <w:rsid w:val="00F1104A"/>
    <w:rsid w:val="00F13044"/>
    <w:rsid w:val="00F20026"/>
    <w:rsid w:val="00F302BA"/>
    <w:rsid w:val="00F452F8"/>
    <w:rsid w:val="00F539E6"/>
    <w:rsid w:val="00F54101"/>
    <w:rsid w:val="00F54F2B"/>
    <w:rsid w:val="00F556AA"/>
    <w:rsid w:val="00F56391"/>
    <w:rsid w:val="00F609BC"/>
    <w:rsid w:val="00F6709A"/>
    <w:rsid w:val="00F700AC"/>
    <w:rsid w:val="00F80A90"/>
    <w:rsid w:val="00FB0F64"/>
    <w:rsid w:val="00FC3C94"/>
    <w:rsid w:val="00FC499A"/>
    <w:rsid w:val="00FD5482"/>
    <w:rsid w:val="00FD5BA7"/>
    <w:rsid w:val="00FE18FE"/>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0B01D3DD"/>
  <w14:defaultImageDpi w14:val="300"/>
  <w15:docId w15:val="{D66B2554-CB99-B243-8ECA-30152135D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021F3"/>
    <w:rPr>
      <w:rFonts w:ascii="Times New Roman" w:eastAsia="Times New Roman" w:hAnsi="Times New Roman" w:cs="Times New Roman"/>
    </w:rPr>
  </w:style>
  <w:style w:type="paragraph" w:styleId="berschrift1">
    <w:name w:val="heading 1"/>
    <w:basedOn w:val="Standard"/>
    <w:link w:val="berschrift1Zchn"/>
    <w:uiPriority w:val="9"/>
    <w:qFormat/>
    <w:rsid w:val="007D61D1"/>
    <w:pPr>
      <w:spacing w:before="100" w:beforeAutospacing="1" w:after="100" w:afterAutospacing="1"/>
      <w:outlineLvl w:val="0"/>
    </w:pPr>
    <w:rPr>
      <w:b/>
      <w:bCs/>
      <w:kern w:val="36"/>
      <w:sz w:val="48"/>
      <w:szCs w:val="48"/>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Unternehmerheld">
    <w:name w:val="Unternehmerheld"/>
    <w:basedOn w:val="Standard"/>
    <w:qFormat/>
    <w:rsid w:val="002F1D9E"/>
    <w:rPr>
      <w:rFonts w:ascii="Open Sans" w:hAnsi="Open Sans" w:cs="Arial"/>
      <w:b/>
      <w:color w:val="00608A"/>
      <w:sz w:val="22"/>
      <w:szCs w:val="22"/>
    </w:rPr>
  </w:style>
  <w:style w:type="paragraph" w:styleId="Kopfzeile">
    <w:name w:val="header"/>
    <w:basedOn w:val="Standard"/>
    <w:link w:val="Kopf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KopfzeileZchn">
    <w:name w:val="Kopfzeile Zchn"/>
    <w:basedOn w:val="Absatz-Standardschriftart"/>
    <w:link w:val="Kopfzeile"/>
    <w:uiPriority w:val="99"/>
    <w:rsid w:val="009418B9"/>
  </w:style>
  <w:style w:type="paragraph" w:styleId="Fuzeile">
    <w:name w:val="footer"/>
    <w:basedOn w:val="Standard"/>
    <w:link w:val="FuzeileZchn"/>
    <w:uiPriority w:val="99"/>
    <w:unhideWhenUsed/>
    <w:rsid w:val="009418B9"/>
    <w:pPr>
      <w:tabs>
        <w:tab w:val="center" w:pos="4536"/>
        <w:tab w:val="right" w:pos="9072"/>
      </w:tabs>
    </w:pPr>
    <w:rPr>
      <w:rFonts w:asciiTheme="minorHAnsi" w:eastAsiaTheme="minorEastAsia" w:hAnsiTheme="minorHAnsi" w:cstheme="minorBidi"/>
    </w:rPr>
  </w:style>
  <w:style w:type="character" w:customStyle="1" w:styleId="FuzeileZchn">
    <w:name w:val="Fußzeile Zchn"/>
    <w:basedOn w:val="Absatz-Standardschriftart"/>
    <w:link w:val="Fuzeile"/>
    <w:uiPriority w:val="99"/>
    <w:rsid w:val="009418B9"/>
  </w:style>
  <w:style w:type="paragraph" w:styleId="Sprechblasentext">
    <w:name w:val="Balloon Text"/>
    <w:basedOn w:val="Standard"/>
    <w:link w:val="SprechblasentextZchn"/>
    <w:uiPriority w:val="99"/>
    <w:semiHidden/>
    <w:unhideWhenUsed/>
    <w:rsid w:val="009418B9"/>
    <w:rPr>
      <w:rFonts w:ascii="Lucida Grande" w:eastAsiaTheme="minorEastAsia" w:hAnsi="Lucida Grande" w:cstheme="minorBidi"/>
      <w:sz w:val="18"/>
      <w:szCs w:val="18"/>
    </w:rPr>
  </w:style>
  <w:style w:type="character" w:customStyle="1" w:styleId="SprechblasentextZchn">
    <w:name w:val="Sprechblasentext Zchn"/>
    <w:basedOn w:val="Absatz-Standardschriftart"/>
    <w:link w:val="Sprechblasentext"/>
    <w:uiPriority w:val="99"/>
    <w:semiHidden/>
    <w:rsid w:val="009418B9"/>
    <w:rPr>
      <w:rFonts w:ascii="Lucida Grande" w:hAnsi="Lucida Grande"/>
      <w:sz w:val="18"/>
      <w:szCs w:val="18"/>
    </w:rPr>
  </w:style>
  <w:style w:type="paragraph" w:styleId="Listenabsatz">
    <w:name w:val="List Paragraph"/>
    <w:basedOn w:val="Standard"/>
    <w:uiPriority w:val="34"/>
    <w:qFormat/>
    <w:rsid w:val="009418B9"/>
    <w:pPr>
      <w:ind w:left="720"/>
      <w:contextualSpacing/>
    </w:pPr>
    <w:rPr>
      <w:rFonts w:asciiTheme="minorHAnsi" w:eastAsiaTheme="minorEastAsia" w:hAnsiTheme="minorHAnsi" w:cstheme="minorBidi"/>
    </w:rPr>
  </w:style>
  <w:style w:type="character" w:styleId="Hyperlink">
    <w:name w:val="Hyperlink"/>
    <w:basedOn w:val="Absatz-Standardschriftart"/>
    <w:uiPriority w:val="99"/>
    <w:unhideWhenUsed/>
    <w:rsid w:val="00E72607"/>
    <w:rPr>
      <w:color w:val="0000FF" w:themeColor="hyperlink"/>
      <w:u w:val="single"/>
    </w:rPr>
  </w:style>
  <w:style w:type="character" w:styleId="Kommentarzeichen">
    <w:name w:val="annotation reference"/>
    <w:basedOn w:val="Absatz-Standardschriftart"/>
    <w:uiPriority w:val="99"/>
    <w:semiHidden/>
    <w:unhideWhenUsed/>
    <w:rsid w:val="00A8765B"/>
    <w:rPr>
      <w:sz w:val="16"/>
      <w:szCs w:val="16"/>
    </w:rPr>
  </w:style>
  <w:style w:type="paragraph" w:styleId="Kommentartext">
    <w:name w:val="annotation text"/>
    <w:basedOn w:val="Standard"/>
    <w:link w:val="KommentartextZchn"/>
    <w:uiPriority w:val="99"/>
    <w:unhideWhenUsed/>
    <w:rsid w:val="00A8765B"/>
    <w:rPr>
      <w:rFonts w:asciiTheme="minorHAnsi" w:eastAsiaTheme="minorEastAsia" w:hAnsiTheme="minorHAnsi" w:cstheme="minorBidi"/>
      <w:sz w:val="20"/>
      <w:szCs w:val="20"/>
    </w:rPr>
  </w:style>
  <w:style w:type="character" w:customStyle="1" w:styleId="KommentartextZchn">
    <w:name w:val="Kommentartext Zchn"/>
    <w:basedOn w:val="Absatz-Standardschriftart"/>
    <w:link w:val="Kommentartext"/>
    <w:uiPriority w:val="99"/>
    <w:rsid w:val="00A8765B"/>
    <w:rPr>
      <w:sz w:val="20"/>
      <w:szCs w:val="20"/>
    </w:rPr>
  </w:style>
  <w:style w:type="paragraph" w:styleId="Kommentarthema">
    <w:name w:val="annotation subject"/>
    <w:basedOn w:val="Kommentartext"/>
    <w:next w:val="Kommentartext"/>
    <w:link w:val="KommentarthemaZchn"/>
    <w:uiPriority w:val="99"/>
    <w:semiHidden/>
    <w:unhideWhenUsed/>
    <w:rsid w:val="00A8765B"/>
    <w:rPr>
      <w:b/>
      <w:bCs/>
    </w:rPr>
  </w:style>
  <w:style w:type="character" w:customStyle="1" w:styleId="KommentarthemaZchn">
    <w:name w:val="Kommentarthema Zchn"/>
    <w:basedOn w:val="KommentartextZchn"/>
    <w:link w:val="Kommentarthema"/>
    <w:uiPriority w:val="99"/>
    <w:semiHidden/>
    <w:rsid w:val="00A8765B"/>
    <w:rPr>
      <w:b/>
      <w:bCs/>
      <w:sz w:val="20"/>
      <w:szCs w:val="20"/>
    </w:rPr>
  </w:style>
  <w:style w:type="character" w:customStyle="1" w:styleId="field-item">
    <w:name w:val="field-item"/>
    <w:basedOn w:val="Absatz-Standardschriftart"/>
    <w:rsid w:val="000406D4"/>
  </w:style>
  <w:style w:type="character" w:customStyle="1" w:styleId="berschrift1Zchn">
    <w:name w:val="Überschrift 1 Zchn"/>
    <w:basedOn w:val="Absatz-Standardschriftart"/>
    <w:link w:val="berschrift1"/>
    <w:uiPriority w:val="9"/>
    <w:rsid w:val="007D61D1"/>
    <w:rPr>
      <w:rFonts w:ascii="Times New Roman" w:eastAsia="Times New Roman" w:hAnsi="Times New Roman" w:cs="Times New Roman"/>
      <w:b/>
      <w:bCs/>
      <w:kern w:val="36"/>
      <w:sz w:val="48"/>
      <w:szCs w:val="48"/>
      <w:lang w:val="en-GB" w:eastAsia="en-GB"/>
    </w:rPr>
  </w:style>
  <w:style w:type="paragraph" w:styleId="StandardWeb">
    <w:name w:val="Normal (Web)"/>
    <w:basedOn w:val="Standard"/>
    <w:uiPriority w:val="99"/>
    <w:unhideWhenUsed/>
    <w:rsid w:val="004A1D6D"/>
    <w:pPr>
      <w:spacing w:before="100" w:beforeAutospacing="1" w:after="100" w:afterAutospacing="1"/>
    </w:pPr>
  </w:style>
  <w:style w:type="character" w:styleId="BesuchterLink">
    <w:name w:val="FollowedHyperlink"/>
    <w:basedOn w:val="Absatz-Standardschriftart"/>
    <w:uiPriority w:val="99"/>
    <w:semiHidden/>
    <w:unhideWhenUsed/>
    <w:rsid w:val="00CF7D79"/>
    <w:rPr>
      <w:color w:val="800080" w:themeColor="followedHyperlink"/>
      <w:u w:val="single"/>
    </w:rPr>
  </w:style>
  <w:style w:type="character" w:customStyle="1" w:styleId="NichtaufgelsteErwhnung1">
    <w:name w:val="Nicht aufgelöste Erwähnung1"/>
    <w:basedOn w:val="Absatz-Standardschriftart"/>
    <w:uiPriority w:val="99"/>
    <w:semiHidden/>
    <w:unhideWhenUsed/>
    <w:rsid w:val="00CF7D79"/>
    <w:rPr>
      <w:color w:val="605E5C"/>
      <w:shd w:val="clear" w:color="auto" w:fill="E1DFDD"/>
    </w:rPr>
  </w:style>
  <w:style w:type="paragraph" w:styleId="NurText">
    <w:name w:val="Plain Text"/>
    <w:basedOn w:val="Standard"/>
    <w:link w:val="NurTextZchn"/>
    <w:rsid w:val="003416A0"/>
    <w:rPr>
      <w:rFonts w:ascii="Courier New" w:hAnsi="Courier New" w:cs="Courier New"/>
      <w:sz w:val="20"/>
      <w:szCs w:val="20"/>
      <w:lang w:eastAsia="en-GB" w:bidi="en-GB"/>
    </w:rPr>
  </w:style>
  <w:style w:type="character" w:customStyle="1" w:styleId="NurTextZchn">
    <w:name w:val="Nur Text Zchn"/>
    <w:basedOn w:val="Absatz-Standardschriftart"/>
    <w:link w:val="NurText"/>
    <w:rsid w:val="003416A0"/>
    <w:rPr>
      <w:rFonts w:ascii="Courier New" w:eastAsia="Times New Roman" w:hAnsi="Courier New" w:cs="Courier New"/>
      <w:sz w:val="20"/>
      <w:szCs w:val="20"/>
      <w:lang w:eastAsia="en-GB" w:bidi="en-GB"/>
    </w:rPr>
  </w:style>
  <w:style w:type="character" w:customStyle="1" w:styleId="NichtaufgelsteErwhnung2">
    <w:name w:val="Nicht aufgelöste Erwähnung2"/>
    <w:basedOn w:val="Absatz-Standardschriftart"/>
    <w:uiPriority w:val="99"/>
    <w:semiHidden/>
    <w:unhideWhenUsed/>
    <w:rsid w:val="00F13044"/>
    <w:rPr>
      <w:color w:val="605E5C"/>
      <w:shd w:val="clear" w:color="auto" w:fill="E1DFDD"/>
    </w:rPr>
  </w:style>
  <w:style w:type="character" w:customStyle="1" w:styleId="NichtaufgelsteErwhnung3">
    <w:name w:val="Nicht aufgelöste Erwähnung3"/>
    <w:basedOn w:val="Absatz-Standardschriftart"/>
    <w:uiPriority w:val="99"/>
    <w:semiHidden/>
    <w:unhideWhenUsed/>
    <w:rsid w:val="009D41E4"/>
    <w:rPr>
      <w:color w:val="605E5C"/>
      <w:shd w:val="clear" w:color="auto" w:fill="E1DFDD"/>
    </w:rPr>
  </w:style>
  <w:style w:type="character" w:customStyle="1" w:styleId="NichtaufgelsteErwhnung4">
    <w:name w:val="Nicht aufgelöste Erwähnung4"/>
    <w:basedOn w:val="Absatz-Standardschriftart"/>
    <w:uiPriority w:val="99"/>
    <w:semiHidden/>
    <w:unhideWhenUsed/>
    <w:rsid w:val="00743864"/>
    <w:rPr>
      <w:color w:val="605E5C"/>
      <w:shd w:val="clear" w:color="auto" w:fill="E1DFDD"/>
    </w:rPr>
  </w:style>
  <w:style w:type="character" w:customStyle="1" w:styleId="NichtaufgelsteErwhnung5">
    <w:name w:val="Nicht aufgelöste Erwähnung5"/>
    <w:basedOn w:val="Absatz-Standardschriftart"/>
    <w:uiPriority w:val="99"/>
    <w:semiHidden/>
    <w:unhideWhenUsed/>
    <w:rsid w:val="00622648"/>
    <w:rPr>
      <w:color w:val="605E5C"/>
      <w:shd w:val="clear" w:color="auto" w:fill="E1DFDD"/>
    </w:rPr>
  </w:style>
  <w:style w:type="character" w:customStyle="1" w:styleId="style-scope">
    <w:name w:val="style-scope"/>
    <w:basedOn w:val="Absatz-Standardschriftart"/>
    <w:rsid w:val="006A25CA"/>
  </w:style>
  <w:style w:type="paragraph" w:styleId="berarbeitung">
    <w:name w:val="Revision"/>
    <w:hidden/>
    <w:uiPriority w:val="99"/>
    <w:semiHidden/>
    <w:rsid w:val="004A32B0"/>
    <w:rPr>
      <w:rFonts w:ascii="Times New Roman" w:eastAsia="Times New Roman" w:hAnsi="Times New Roman" w:cs="Times New Roman"/>
    </w:rPr>
  </w:style>
  <w:style w:type="character" w:styleId="NichtaufgelsteErwhnung">
    <w:name w:val="Unresolved Mention"/>
    <w:basedOn w:val="Absatz-Standardschriftart"/>
    <w:uiPriority w:val="99"/>
    <w:semiHidden/>
    <w:unhideWhenUsed/>
    <w:rsid w:val="00226B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509842">
      <w:bodyDiv w:val="1"/>
      <w:marLeft w:val="0"/>
      <w:marRight w:val="0"/>
      <w:marTop w:val="0"/>
      <w:marBottom w:val="0"/>
      <w:divBdr>
        <w:top w:val="none" w:sz="0" w:space="0" w:color="auto"/>
        <w:left w:val="none" w:sz="0" w:space="0" w:color="auto"/>
        <w:bottom w:val="none" w:sz="0" w:space="0" w:color="auto"/>
        <w:right w:val="none" w:sz="0" w:space="0" w:color="auto"/>
      </w:divBdr>
    </w:div>
    <w:div w:id="111293981">
      <w:bodyDiv w:val="1"/>
      <w:marLeft w:val="0"/>
      <w:marRight w:val="0"/>
      <w:marTop w:val="0"/>
      <w:marBottom w:val="0"/>
      <w:divBdr>
        <w:top w:val="none" w:sz="0" w:space="0" w:color="auto"/>
        <w:left w:val="none" w:sz="0" w:space="0" w:color="auto"/>
        <w:bottom w:val="none" w:sz="0" w:space="0" w:color="auto"/>
        <w:right w:val="none" w:sz="0" w:space="0" w:color="auto"/>
      </w:divBdr>
    </w:div>
    <w:div w:id="127862685">
      <w:bodyDiv w:val="1"/>
      <w:marLeft w:val="0"/>
      <w:marRight w:val="0"/>
      <w:marTop w:val="0"/>
      <w:marBottom w:val="0"/>
      <w:divBdr>
        <w:top w:val="none" w:sz="0" w:space="0" w:color="auto"/>
        <w:left w:val="none" w:sz="0" w:space="0" w:color="auto"/>
        <w:bottom w:val="none" w:sz="0" w:space="0" w:color="auto"/>
        <w:right w:val="none" w:sz="0" w:space="0" w:color="auto"/>
      </w:divBdr>
    </w:div>
    <w:div w:id="172258652">
      <w:bodyDiv w:val="1"/>
      <w:marLeft w:val="0"/>
      <w:marRight w:val="0"/>
      <w:marTop w:val="0"/>
      <w:marBottom w:val="0"/>
      <w:divBdr>
        <w:top w:val="none" w:sz="0" w:space="0" w:color="auto"/>
        <w:left w:val="none" w:sz="0" w:space="0" w:color="auto"/>
        <w:bottom w:val="none" w:sz="0" w:space="0" w:color="auto"/>
        <w:right w:val="none" w:sz="0" w:space="0" w:color="auto"/>
      </w:divBdr>
      <w:divsChild>
        <w:div w:id="2073191298">
          <w:marLeft w:val="0"/>
          <w:marRight w:val="0"/>
          <w:marTop w:val="0"/>
          <w:marBottom w:val="0"/>
          <w:divBdr>
            <w:top w:val="none" w:sz="0" w:space="0" w:color="auto"/>
            <w:left w:val="none" w:sz="0" w:space="0" w:color="auto"/>
            <w:bottom w:val="none" w:sz="0" w:space="0" w:color="auto"/>
            <w:right w:val="none" w:sz="0" w:space="0" w:color="auto"/>
          </w:divBdr>
          <w:divsChild>
            <w:div w:id="588975024">
              <w:marLeft w:val="0"/>
              <w:marRight w:val="0"/>
              <w:marTop w:val="0"/>
              <w:marBottom w:val="0"/>
              <w:divBdr>
                <w:top w:val="none" w:sz="0" w:space="0" w:color="auto"/>
                <w:left w:val="none" w:sz="0" w:space="0" w:color="auto"/>
                <w:bottom w:val="none" w:sz="0" w:space="0" w:color="auto"/>
                <w:right w:val="none" w:sz="0" w:space="0" w:color="auto"/>
              </w:divBdr>
              <w:divsChild>
                <w:div w:id="456720438">
                  <w:marLeft w:val="0"/>
                  <w:marRight w:val="0"/>
                  <w:marTop w:val="0"/>
                  <w:marBottom w:val="0"/>
                  <w:divBdr>
                    <w:top w:val="none" w:sz="0" w:space="0" w:color="auto"/>
                    <w:left w:val="none" w:sz="0" w:space="0" w:color="auto"/>
                    <w:bottom w:val="none" w:sz="0" w:space="0" w:color="auto"/>
                    <w:right w:val="none" w:sz="0" w:space="0" w:color="auto"/>
                  </w:divBdr>
                  <w:divsChild>
                    <w:div w:id="5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1202406">
      <w:bodyDiv w:val="1"/>
      <w:marLeft w:val="0"/>
      <w:marRight w:val="0"/>
      <w:marTop w:val="0"/>
      <w:marBottom w:val="0"/>
      <w:divBdr>
        <w:top w:val="none" w:sz="0" w:space="0" w:color="auto"/>
        <w:left w:val="none" w:sz="0" w:space="0" w:color="auto"/>
        <w:bottom w:val="none" w:sz="0" w:space="0" w:color="auto"/>
        <w:right w:val="none" w:sz="0" w:space="0" w:color="auto"/>
      </w:divBdr>
      <w:divsChild>
        <w:div w:id="295644237">
          <w:marLeft w:val="0"/>
          <w:marRight w:val="0"/>
          <w:marTop w:val="0"/>
          <w:marBottom w:val="0"/>
          <w:divBdr>
            <w:top w:val="none" w:sz="0" w:space="0" w:color="auto"/>
            <w:left w:val="none" w:sz="0" w:space="0" w:color="auto"/>
            <w:bottom w:val="none" w:sz="0" w:space="0" w:color="auto"/>
            <w:right w:val="none" w:sz="0" w:space="0" w:color="auto"/>
          </w:divBdr>
        </w:div>
        <w:div w:id="473105575">
          <w:marLeft w:val="0"/>
          <w:marRight w:val="0"/>
          <w:marTop w:val="0"/>
          <w:marBottom w:val="0"/>
          <w:divBdr>
            <w:top w:val="none" w:sz="0" w:space="0" w:color="auto"/>
            <w:left w:val="none" w:sz="0" w:space="0" w:color="auto"/>
            <w:bottom w:val="none" w:sz="0" w:space="0" w:color="auto"/>
            <w:right w:val="none" w:sz="0" w:space="0" w:color="auto"/>
          </w:divBdr>
        </w:div>
      </w:divsChild>
    </w:div>
    <w:div w:id="429279374">
      <w:bodyDiv w:val="1"/>
      <w:marLeft w:val="0"/>
      <w:marRight w:val="0"/>
      <w:marTop w:val="0"/>
      <w:marBottom w:val="0"/>
      <w:divBdr>
        <w:top w:val="none" w:sz="0" w:space="0" w:color="auto"/>
        <w:left w:val="none" w:sz="0" w:space="0" w:color="auto"/>
        <w:bottom w:val="none" w:sz="0" w:space="0" w:color="auto"/>
        <w:right w:val="none" w:sz="0" w:space="0" w:color="auto"/>
      </w:divBdr>
    </w:div>
    <w:div w:id="465396013">
      <w:bodyDiv w:val="1"/>
      <w:marLeft w:val="0"/>
      <w:marRight w:val="0"/>
      <w:marTop w:val="0"/>
      <w:marBottom w:val="0"/>
      <w:divBdr>
        <w:top w:val="none" w:sz="0" w:space="0" w:color="auto"/>
        <w:left w:val="none" w:sz="0" w:space="0" w:color="auto"/>
        <w:bottom w:val="none" w:sz="0" w:space="0" w:color="auto"/>
        <w:right w:val="none" w:sz="0" w:space="0" w:color="auto"/>
      </w:divBdr>
      <w:divsChild>
        <w:div w:id="1082678913">
          <w:marLeft w:val="0"/>
          <w:marRight w:val="0"/>
          <w:marTop w:val="0"/>
          <w:marBottom w:val="0"/>
          <w:divBdr>
            <w:top w:val="none" w:sz="0" w:space="0" w:color="auto"/>
            <w:left w:val="none" w:sz="0" w:space="0" w:color="auto"/>
            <w:bottom w:val="none" w:sz="0" w:space="0" w:color="auto"/>
            <w:right w:val="none" w:sz="0" w:space="0" w:color="auto"/>
          </w:divBdr>
          <w:divsChild>
            <w:div w:id="898713036">
              <w:marLeft w:val="0"/>
              <w:marRight w:val="0"/>
              <w:marTop w:val="0"/>
              <w:marBottom w:val="0"/>
              <w:divBdr>
                <w:top w:val="none" w:sz="0" w:space="0" w:color="auto"/>
                <w:left w:val="none" w:sz="0" w:space="0" w:color="auto"/>
                <w:bottom w:val="none" w:sz="0" w:space="0" w:color="auto"/>
                <w:right w:val="none" w:sz="0" w:space="0" w:color="auto"/>
              </w:divBdr>
              <w:divsChild>
                <w:div w:id="456721483">
                  <w:marLeft w:val="0"/>
                  <w:marRight w:val="0"/>
                  <w:marTop w:val="0"/>
                  <w:marBottom w:val="0"/>
                  <w:divBdr>
                    <w:top w:val="none" w:sz="0" w:space="0" w:color="auto"/>
                    <w:left w:val="none" w:sz="0" w:space="0" w:color="auto"/>
                    <w:bottom w:val="none" w:sz="0" w:space="0" w:color="auto"/>
                    <w:right w:val="none" w:sz="0" w:space="0" w:color="auto"/>
                  </w:divBdr>
                  <w:divsChild>
                    <w:div w:id="56295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2154605">
      <w:bodyDiv w:val="1"/>
      <w:marLeft w:val="0"/>
      <w:marRight w:val="0"/>
      <w:marTop w:val="0"/>
      <w:marBottom w:val="0"/>
      <w:divBdr>
        <w:top w:val="none" w:sz="0" w:space="0" w:color="auto"/>
        <w:left w:val="none" w:sz="0" w:space="0" w:color="auto"/>
        <w:bottom w:val="none" w:sz="0" w:space="0" w:color="auto"/>
        <w:right w:val="none" w:sz="0" w:space="0" w:color="auto"/>
      </w:divBdr>
      <w:divsChild>
        <w:div w:id="1242763106">
          <w:marLeft w:val="0"/>
          <w:marRight w:val="0"/>
          <w:marTop w:val="0"/>
          <w:marBottom w:val="0"/>
          <w:divBdr>
            <w:top w:val="none" w:sz="0" w:space="0" w:color="auto"/>
            <w:left w:val="none" w:sz="0" w:space="0" w:color="auto"/>
            <w:bottom w:val="none" w:sz="0" w:space="0" w:color="auto"/>
            <w:right w:val="none" w:sz="0" w:space="0" w:color="auto"/>
          </w:divBdr>
          <w:divsChild>
            <w:div w:id="713384638">
              <w:marLeft w:val="0"/>
              <w:marRight w:val="0"/>
              <w:marTop w:val="0"/>
              <w:marBottom w:val="0"/>
              <w:divBdr>
                <w:top w:val="none" w:sz="0" w:space="0" w:color="auto"/>
                <w:left w:val="none" w:sz="0" w:space="0" w:color="auto"/>
                <w:bottom w:val="none" w:sz="0" w:space="0" w:color="auto"/>
                <w:right w:val="none" w:sz="0" w:space="0" w:color="auto"/>
              </w:divBdr>
              <w:divsChild>
                <w:div w:id="1652176914">
                  <w:marLeft w:val="0"/>
                  <w:marRight w:val="0"/>
                  <w:marTop w:val="0"/>
                  <w:marBottom w:val="0"/>
                  <w:divBdr>
                    <w:top w:val="none" w:sz="0" w:space="0" w:color="auto"/>
                    <w:left w:val="none" w:sz="0" w:space="0" w:color="auto"/>
                    <w:bottom w:val="none" w:sz="0" w:space="0" w:color="auto"/>
                    <w:right w:val="none" w:sz="0" w:space="0" w:color="auto"/>
                  </w:divBdr>
                  <w:divsChild>
                    <w:div w:id="10411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533259">
      <w:bodyDiv w:val="1"/>
      <w:marLeft w:val="0"/>
      <w:marRight w:val="0"/>
      <w:marTop w:val="0"/>
      <w:marBottom w:val="0"/>
      <w:divBdr>
        <w:top w:val="none" w:sz="0" w:space="0" w:color="auto"/>
        <w:left w:val="none" w:sz="0" w:space="0" w:color="auto"/>
        <w:bottom w:val="none" w:sz="0" w:space="0" w:color="auto"/>
        <w:right w:val="none" w:sz="0" w:space="0" w:color="auto"/>
      </w:divBdr>
    </w:div>
    <w:div w:id="647712799">
      <w:bodyDiv w:val="1"/>
      <w:marLeft w:val="0"/>
      <w:marRight w:val="0"/>
      <w:marTop w:val="0"/>
      <w:marBottom w:val="0"/>
      <w:divBdr>
        <w:top w:val="none" w:sz="0" w:space="0" w:color="auto"/>
        <w:left w:val="none" w:sz="0" w:space="0" w:color="auto"/>
        <w:bottom w:val="none" w:sz="0" w:space="0" w:color="auto"/>
        <w:right w:val="none" w:sz="0" w:space="0" w:color="auto"/>
      </w:divBdr>
      <w:divsChild>
        <w:div w:id="436947080">
          <w:marLeft w:val="0"/>
          <w:marRight w:val="0"/>
          <w:marTop w:val="0"/>
          <w:marBottom w:val="0"/>
          <w:divBdr>
            <w:top w:val="none" w:sz="0" w:space="0" w:color="auto"/>
            <w:left w:val="none" w:sz="0" w:space="0" w:color="auto"/>
            <w:bottom w:val="none" w:sz="0" w:space="0" w:color="auto"/>
            <w:right w:val="none" w:sz="0" w:space="0" w:color="auto"/>
          </w:divBdr>
          <w:divsChild>
            <w:div w:id="1901936088">
              <w:marLeft w:val="0"/>
              <w:marRight w:val="0"/>
              <w:marTop w:val="0"/>
              <w:marBottom w:val="0"/>
              <w:divBdr>
                <w:top w:val="none" w:sz="0" w:space="0" w:color="auto"/>
                <w:left w:val="none" w:sz="0" w:space="0" w:color="auto"/>
                <w:bottom w:val="none" w:sz="0" w:space="0" w:color="auto"/>
                <w:right w:val="none" w:sz="0" w:space="0" w:color="auto"/>
              </w:divBdr>
              <w:divsChild>
                <w:div w:id="10272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61459">
      <w:bodyDiv w:val="1"/>
      <w:marLeft w:val="0"/>
      <w:marRight w:val="0"/>
      <w:marTop w:val="0"/>
      <w:marBottom w:val="0"/>
      <w:divBdr>
        <w:top w:val="none" w:sz="0" w:space="0" w:color="auto"/>
        <w:left w:val="none" w:sz="0" w:space="0" w:color="auto"/>
        <w:bottom w:val="none" w:sz="0" w:space="0" w:color="auto"/>
        <w:right w:val="none" w:sz="0" w:space="0" w:color="auto"/>
      </w:divBdr>
    </w:div>
    <w:div w:id="709958081">
      <w:bodyDiv w:val="1"/>
      <w:marLeft w:val="0"/>
      <w:marRight w:val="0"/>
      <w:marTop w:val="0"/>
      <w:marBottom w:val="0"/>
      <w:divBdr>
        <w:top w:val="none" w:sz="0" w:space="0" w:color="auto"/>
        <w:left w:val="none" w:sz="0" w:space="0" w:color="auto"/>
        <w:bottom w:val="none" w:sz="0" w:space="0" w:color="auto"/>
        <w:right w:val="none" w:sz="0" w:space="0" w:color="auto"/>
      </w:divBdr>
      <w:divsChild>
        <w:div w:id="1733044685">
          <w:marLeft w:val="0"/>
          <w:marRight w:val="0"/>
          <w:marTop w:val="0"/>
          <w:marBottom w:val="0"/>
          <w:divBdr>
            <w:top w:val="none" w:sz="0" w:space="0" w:color="auto"/>
            <w:left w:val="none" w:sz="0" w:space="0" w:color="auto"/>
            <w:bottom w:val="none" w:sz="0" w:space="0" w:color="auto"/>
            <w:right w:val="none" w:sz="0" w:space="0" w:color="auto"/>
          </w:divBdr>
          <w:divsChild>
            <w:div w:id="263002156">
              <w:marLeft w:val="0"/>
              <w:marRight w:val="0"/>
              <w:marTop w:val="0"/>
              <w:marBottom w:val="0"/>
              <w:divBdr>
                <w:top w:val="none" w:sz="0" w:space="0" w:color="auto"/>
                <w:left w:val="none" w:sz="0" w:space="0" w:color="auto"/>
                <w:bottom w:val="none" w:sz="0" w:space="0" w:color="auto"/>
                <w:right w:val="none" w:sz="0" w:space="0" w:color="auto"/>
              </w:divBdr>
              <w:divsChild>
                <w:div w:id="1978802839">
                  <w:marLeft w:val="0"/>
                  <w:marRight w:val="0"/>
                  <w:marTop w:val="0"/>
                  <w:marBottom w:val="0"/>
                  <w:divBdr>
                    <w:top w:val="none" w:sz="0" w:space="0" w:color="auto"/>
                    <w:left w:val="none" w:sz="0" w:space="0" w:color="auto"/>
                    <w:bottom w:val="none" w:sz="0" w:space="0" w:color="auto"/>
                    <w:right w:val="none" w:sz="0" w:space="0" w:color="auto"/>
                  </w:divBdr>
                  <w:divsChild>
                    <w:div w:id="1173186020">
                      <w:marLeft w:val="0"/>
                      <w:marRight w:val="0"/>
                      <w:marTop w:val="0"/>
                      <w:marBottom w:val="0"/>
                      <w:divBdr>
                        <w:top w:val="none" w:sz="0" w:space="0" w:color="auto"/>
                        <w:left w:val="none" w:sz="0" w:space="0" w:color="auto"/>
                        <w:bottom w:val="none" w:sz="0" w:space="0" w:color="auto"/>
                        <w:right w:val="none" w:sz="0" w:space="0" w:color="auto"/>
                      </w:divBdr>
                    </w:div>
                    <w:div w:id="67896013">
                      <w:marLeft w:val="0"/>
                      <w:marRight w:val="0"/>
                      <w:marTop w:val="0"/>
                      <w:marBottom w:val="0"/>
                      <w:divBdr>
                        <w:top w:val="none" w:sz="0" w:space="0" w:color="auto"/>
                        <w:left w:val="none" w:sz="0" w:space="0" w:color="auto"/>
                        <w:bottom w:val="none" w:sz="0" w:space="0" w:color="auto"/>
                        <w:right w:val="none" w:sz="0" w:space="0" w:color="auto"/>
                      </w:divBdr>
                    </w:div>
                  </w:divsChild>
                </w:div>
                <w:div w:id="860164401">
                  <w:marLeft w:val="0"/>
                  <w:marRight w:val="0"/>
                  <w:marTop w:val="0"/>
                  <w:marBottom w:val="0"/>
                  <w:divBdr>
                    <w:top w:val="none" w:sz="0" w:space="0" w:color="auto"/>
                    <w:left w:val="none" w:sz="0" w:space="0" w:color="auto"/>
                    <w:bottom w:val="none" w:sz="0" w:space="0" w:color="auto"/>
                    <w:right w:val="none" w:sz="0" w:space="0" w:color="auto"/>
                  </w:divBdr>
                  <w:divsChild>
                    <w:div w:id="2095465736">
                      <w:marLeft w:val="0"/>
                      <w:marRight w:val="0"/>
                      <w:marTop w:val="0"/>
                      <w:marBottom w:val="0"/>
                      <w:divBdr>
                        <w:top w:val="none" w:sz="0" w:space="0" w:color="auto"/>
                        <w:left w:val="none" w:sz="0" w:space="0" w:color="auto"/>
                        <w:bottom w:val="none" w:sz="0" w:space="0" w:color="auto"/>
                        <w:right w:val="none" w:sz="0" w:space="0" w:color="auto"/>
                      </w:divBdr>
                    </w:div>
                    <w:div w:id="1403912347">
                      <w:marLeft w:val="0"/>
                      <w:marRight w:val="0"/>
                      <w:marTop w:val="0"/>
                      <w:marBottom w:val="0"/>
                      <w:divBdr>
                        <w:top w:val="none" w:sz="0" w:space="0" w:color="auto"/>
                        <w:left w:val="none" w:sz="0" w:space="0" w:color="auto"/>
                        <w:bottom w:val="none" w:sz="0" w:space="0" w:color="auto"/>
                        <w:right w:val="none" w:sz="0" w:space="0" w:color="auto"/>
                      </w:divBdr>
                    </w:div>
                  </w:divsChild>
                </w:div>
                <w:div w:id="717510560">
                  <w:marLeft w:val="0"/>
                  <w:marRight w:val="0"/>
                  <w:marTop w:val="0"/>
                  <w:marBottom w:val="0"/>
                  <w:divBdr>
                    <w:top w:val="none" w:sz="0" w:space="0" w:color="auto"/>
                    <w:left w:val="none" w:sz="0" w:space="0" w:color="auto"/>
                    <w:bottom w:val="none" w:sz="0" w:space="0" w:color="auto"/>
                    <w:right w:val="none" w:sz="0" w:space="0" w:color="auto"/>
                  </w:divBdr>
                  <w:divsChild>
                    <w:div w:id="238910511">
                      <w:marLeft w:val="0"/>
                      <w:marRight w:val="0"/>
                      <w:marTop w:val="0"/>
                      <w:marBottom w:val="0"/>
                      <w:divBdr>
                        <w:top w:val="none" w:sz="0" w:space="0" w:color="auto"/>
                        <w:left w:val="none" w:sz="0" w:space="0" w:color="auto"/>
                        <w:bottom w:val="none" w:sz="0" w:space="0" w:color="auto"/>
                        <w:right w:val="none" w:sz="0" w:space="0" w:color="auto"/>
                      </w:divBdr>
                    </w:div>
                    <w:div w:id="1281643647">
                      <w:marLeft w:val="0"/>
                      <w:marRight w:val="0"/>
                      <w:marTop w:val="0"/>
                      <w:marBottom w:val="0"/>
                      <w:divBdr>
                        <w:top w:val="none" w:sz="0" w:space="0" w:color="auto"/>
                        <w:left w:val="none" w:sz="0" w:space="0" w:color="auto"/>
                        <w:bottom w:val="none" w:sz="0" w:space="0" w:color="auto"/>
                        <w:right w:val="none" w:sz="0" w:space="0" w:color="auto"/>
                      </w:divBdr>
                    </w:div>
                  </w:divsChild>
                </w:div>
                <w:div w:id="1869902953">
                  <w:marLeft w:val="0"/>
                  <w:marRight w:val="0"/>
                  <w:marTop w:val="0"/>
                  <w:marBottom w:val="0"/>
                  <w:divBdr>
                    <w:top w:val="none" w:sz="0" w:space="0" w:color="auto"/>
                    <w:left w:val="none" w:sz="0" w:space="0" w:color="auto"/>
                    <w:bottom w:val="none" w:sz="0" w:space="0" w:color="auto"/>
                    <w:right w:val="none" w:sz="0" w:space="0" w:color="auto"/>
                  </w:divBdr>
                  <w:divsChild>
                    <w:div w:id="96570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2511480">
      <w:bodyDiv w:val="1"/>
      <w:marLeft w:val="0"/>
      <w:marRight w:val="0"/>
      <w:marTop w:val="0"/>
      <w:marBottom w:val="0"/>
      <w:divBdr>
        <w:top w:val="none" w:sz="0" w:space="0" w:color="auto"/>
        <w:left w:val="none" w:sz="0" w:space="0" w:color="auto"/>
        <w:bottom w:val="none" w:sz="0" w:space="0" w:color="auto"/>
        <w:right w:val="none" w:sz="0" w:space="0" w:color="auto"/>
      </w:divBdr>
      <w:divsChild>
        <w:div w:id="71200804">
          <w:marLeft w:val="0"/>
          <w:marRight w:val="0"/>
          <w:marTop w:val="0"/>
          <w:marBottom w:val="0"/>
          <w:divBdr>
            <w:top w:val="none" w:sz="0" w:space="0" w:color="auto"/>
            <w:left w:val="none" w:sz="0" w:space="0" w:color="auto"/>
            <w:bottom w:val="none" w:sz="0" w:space="0" w:color="auto"/>
            <w:right w:val="none" w:sz="0" w:space="0" w:color="auto"/>
          </w:divBdr>
          <w:divsChild>
            <w:div w:id="507839745">
              <w:marLeft w:val="0"/>
              <w:marRight w:val="0"/>
              <w:marTop w:val="0"/>
              <w:marBottom w:val="0"/>
              <w:divBdr>
                <w:top w:val="none" w:sz="0" w:space="0" w:color="auto"/>
                <w:left w:val="none" w:sz="0" w:space="0" w:color="auto"/>
                <w:bottom w:val="none" w:sz="0" w:space="0" w:color="auto"/>
                <w:right w:val="none" w:sz="0" w:space="0" w:color="auto"/>
              </w:divBdr>
              <w:divsChild>
                <w:div w:id="1049107358">
                  <w:marLeft w:val="0"/>
                  <w:marRight w:val="0"/>
                  <w:marTop w:val="0"/>
                  <w:marBottom w:val="0"/>
                  <w:divBdr>
                    <w:top w:val="none" w:sz="0" w:space="0" w:color="auto"/>
                    <w:left w:val="none" w:sz="0" w:space="0" w:color="auto"/>
                    <w:bottom w:val="none" w:sz="0" w:space="0" w:color="auto"/>
                    <w:right w:val="none" w:sz="0" w:space="0" w:color="auto"/>
                  </w:divBdr>
                  <w:divsChild>
                    <w:div w:id="839344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8624424">
      <w:bodyDiv w:val="1"/>
      <w:marLeft w:val="0"/>
      <w:marRight w:val="0"/>
      <w:marTop w:val="0"/>
      <w:marBottom w:val="0"/>
      <w:divBdr>
        <w:top w:val="none" w:sz="0" w:space="0" w:color="auto"/>
        <w:left w:val="none" w:sz="0" w:space="0" w:color="auto"/>
        <w:bottom w:val="none" w:sz="0" w:space="0" w:color="auto"/>
        <w:right w:val="none" w:sz="0" w:space="0" w:color="auto"/>
      </w:divBdr>
    </w:div>
    <w:div w:id="792283856">
      <w:bodyDiv w:val="1"/>
      <w:marLeft w:val="0"/>
      <w:marRight w:val="0"/>
      <w:marTop w:val="0"/>
      <w:marBottom w:val="0"/>
      <w:divBdr>
        <w:top w:val="none" w:sz="0" w:space="0" w:color="auto"/>
        <w:left w:val="none" w:sz="0" w:space="0" w:color="auto"/>
        <w:bottom w:val="none" w:sz="0" w:space="0" w:color="auto"/>
        <w:right w:val="none" w:sz="0" w:space="0" w:color="auto"/>
      </w:divBdr>
    </w:div>
    <w:div w:id="930047249">
      <w:bodyDiv w:val="1"/>
      <w:marLeft w:val="0"/>
      <w:marRight w:val="0"/>
      <w:marTop w:val="0"/>
      <w:marBottom w:val="0"/>
      <w:divBdr>
        <w:top w:val="none" w:sz="0" w:space="0" w:color="auto"/>
        <w:left w:val="none" w:sz="0" w:space="0" w:color="auto"/>
        <w:bottom w:val="none" w:sz="0" w:space="0" w:color="auto"/>
        <w:right w:val="none" w:sz="0" w:space="0" w:color="auto"/>
      </w:divBdr>
      <w:divsChild>
        <w:div w:id="787116505">
          <w:marLeft w:val="0"/>
          <w:marRight w:val="0"/>
          <w:marTop w:val="0"/>
          <w:marBottom w:val="0"/>
          <w:divBdr>
            <w:top w:val="none" w:sz="0" w:space="0" w:color="auto"/>
            <w:left w:val="none" w:sz="0" w:space="0" w:color="auto"/>
            <w:bottom w:val="none" w:sz="0" w:space="0" w:color="auto"/>
            <w:right w:val="none" w:sz="0" w:space="0" w:color="auto"/>
          </w:divBdr>
          <w:divsChild>
            <w:div w:id="1045713813">
              <w:marLeft w:val="0"/>
              <w:marRight w:val="0"/>
              <w:marTop w:val="0"/>
              <w:marBottom w:val="0"/>
              <w:divBdr>
                <w:top w:val="none" w:sz="0" w:space="0" w:color="auto"/>
                <w:left w:val="none" w:sz="0" w:space="0" w:color="auto"/>
                <w:bottom w:val="none" w:sz="0" w:space="0" w:color="auto"/>
                <w:right w:val="none" w:sz="0" w:space="0" w:color="auto"/>
              </w:divBdr>
              <w:divsChild>
                <w:div w:id="1341421294">
                  <w:marLeft w:val="0"/>
                  <w:marRight w:val="0"/>
                  <w:marTop w:val="0"/>
                  <w:marBottom w:val="0"/>
                  <w:divBdr>
                    <w:top w:val="none" w:sz="0" w:space="0" w:color="auto"/>
                    <w:left w:val="none" w:sz="0" w:space="0" w:color="auto"/>
                    <w:bottom w:val="none" w:sz="0" w:space="0" w:color="auto"/>
                    <w:right w:val="none" w:sz="0" w:space="0" w:color="auto"/>
                  </w:divBdr>
                  <w:divsChild>
                    <w:div w:id="6560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1746542">
      <w:bodyDiv w:val="1"/>
      <w:marLeft w:val="0"/>
      <w:marRight w:val="0"/>
      <w:marTop w:val="0"/>
      <w:marBottom w:val="0"/>
      <w:divBdr>
        <w:top w:val="none" w:sz="0" w:space="0" w:color="auto"/>
        <w:left w:val="none" w:sz="0" w:space="0" w:color="auto"/>
        <w:bottom w:val="none" w:sz="0" w:space="0" w:color="auto"/>
        <w:right w:val="none" w:sz="0" w:space="0" w:color="auto"/>
      </w:divBdr>
    </w:div>
    <w:div w:id="953444817">
      <w:bodyDiv w:val="1"/>
      <w:marLeft w:val="0"/>
      <w:marRight w:val="0"/>
      <w:marTop w:val="0"/>
      <w:marBottom w:val="0"/>
      <w:divBdr>
        <w:top w:val="none" w:sz="0" w:space="0" w:color="auto"/>
        <w:left w:val="none" w:sz="0" w:space="0" w:color="auto"/>
        <w:bottom w:val="none" w:sz="0" w:space="0" w:color="auto"/>
        <w:right w:val="none" w:sz="0" w:space="0" w:color="auto"/>
      </w:divBdr>
    </w:div>
    <w:div w:id="1011029565">
      <w:bodyDiv w:val="1"/>
      <w:marLeft w:val="0"/>
      <w:marRight w:val="0"/>
      <w:marTop w:val="0"/>
      <w:marBottom w:val="0"/>
      <w:divBdr>
        <w:top w:val="none" w:sz="0" w:space="0" w:color="auto"/>
        <w:left w:val="none" w:sz="0" w:space="0" w:color="auto"/>
        <w:bottom w:val="none" w:sz="0" w:space="0" w:color="auto"/>
        <w:right w:val="none" w:sz="0" w:space="0" w:color="auto"/>
      </w:divBdr>
    </w:div>
    <w:div w:id="1075854919">
      <w:bodyDiv w:val="1"/>
      <w:marLeft w:val="0"/>
      <w:marRight w:val="0"/>
      <w:marTop w:val="0"/>
      <w:marBottom w:val="0"/>
      <w:divBdr>
        <w:top w:val="none" w:sz="0" w:space="0" w:color="auto"/>
        <w:left w:val="none" w:sz="0" w:space="0" w:color="auto"/>
        <w:bottom w:val="none" w:sz="0" w:space="0" w:color="auto"/>
        <w:right w:val="none" w:sz="0" w:space="0" w:color="auto"/>
      </w:divBdr>
      <w:divsChild>
        <w:div w:id="1727530323">
          <w:marLeft w:val="0"/>
          <w:marRight w:val="0"/>
          <w:marTop w:val="0"/>
          <w:marBottom w:val="0"/>
          <w:divBdr>
            <w:top w:val="none" w:sz="0" w:space="0" w:color="auto"/>
            <w:left w:val="none" w:sz="0" w:space="0" w:color="auto"/>
            <w:bottom w:val="none" w:sz="0" w:space="0" w:color="auto"/>
            <w:right w:val="none" w:sz="0" w:space="0" w:color="auto"/>
          </w:divBdr>
          <w:divsChild>
            <w:div w:id="1933010430">
              <w:marLeft w:val="0"/>
              <w:marRight w:val="0"/>
              <w:marTop w:val="0"/>
              <w:marBottom w:val="0"/>
              <w:divBdr>
                <w:top w:val="none" w:sz="0" w:space="0" w:color="auto"/>
                <w:left w:val="none" w:sz="0" w:space="0" w:color="auto"/>
                <w:bottom w:val="none" w:sz="0" w:space="0" w:color="auto"/>
                <w:right w:val="none" w:sz="0" w:space="0" w:color="auto"/>
              </w:divBdr>
              <w:divsChild>
                <w:div w:id="1802386324">
                  <w:marLeft w:val="0"/>
                  <w:marRight w:val="0"/>
                  <w:marTop w:val="0"/>
                  <w:marBottom w:val="0"/>
                  <w:divBdr>
                    <w:top w:val="none" w:sz="0" w:space="0" w:color="auto"/>
                    <w:left w:val="none" w:sz="0" w:space="0" w:color="auto"/>
                    <w:bottom w:val="none" w:sz="0" w:space="0" w:color="auto"/>
                    <w:right w:val="none" w:sz="0" w:space="0" w:color="auto"/>
                  </w:divBdr>
                  <w:divsChild>
                    <w:div w:id="153184776">
                      <w:marLeft w:val="0"/>
                      <w:marRight w:val="0"/>
                      <w:marTop w:val="0"/>
                      <w:marBottom w:val="0"/>
                      <w:divBdr>
                        <w:top w:val="none" w:sz="0" w:space="0" w:color="auto"/>
                        <w:left w:val="none" w:sz="0" w:space="0" w:color="auto"/>
                        <w:bottom w:val="none" w:sz="0" w:space="0" w:color="auto"/>
                        <w:right w:val="none" w:sz="0" w:space="0" w:color="auto"/>
                      </w:divBdr>
                    </w:div>
                  </w:divsChild>
                </w:div>
                <w:div w:id="697119233">
                  <w:marLeft w:val="0"/>
                  <w:marRight w:val="0"/>
                  <w:marTop w:val="0"/>
                  <w:marBottom w:val="0"/>
                  <w:divBdr>
                    <w:top w:val="none" w:sz="0" w:space="0" w:color="auto"/>
                    <w:left w:val="none" w:sz="0" w:space="0" w:color="auto"/>
                    <w:bottom w:val="none" w:sz="0" w:space="0" w:color="auto"/>
                    <w:right w:val="none" w:sz="0" w:space="0" w:color="auto"/>
                  </w:divBdr>
                  <w:divsChild>
                    <w:div w:id="73239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989829">
      <w:bodyDiv w:val="1"/>
      <w:marLeft w:val="0"/>
      <w:marRight w:val="0"/>
      <w:marTop w:val="0"/>
      <w:marBottom w:val="0"/>
      <w:divBdr>
        <w:top w:val="none" w:sz="0" w:space="0" w:color="auto"/>
        <w:left w:val="none" w:sz="0" w:space="0" w:color="auto"/>
        <w:bottom w:val="none" w:sz="0" w:space="0" w:color="auto"/>
        <w:right w:val="none" w:sz="0" w:space="0" w:color="auto"/>
      </w:divBdr>
      <w:divsChild>
        <w:div w:id="831603678">
          <w:marLeft w:val="0"/>
          <w:marRight w:val="0"/>
          <w:marTop w:val="0"/>
          <w:marBottom w:val="0"/>
          <w:divBdr>
            <w:top w:val="none" w:sz="0" w:space="0" w:color="auto"/>
            <w:left w:val="none" w:sz="0" w:space="0" w:color="auto"/>
            <w:bottom w:val="none" w:sz="0" w:space="0" w:color="auto"/>
            <w:right w:val="none" w:sz="0" w:space="0" w:color="auto"/>
          </w:divBdr>
          <w:divsChild>
            <w:div w:id="2136558081">
              <w:marLeft w:val="0"/>
              <w:marRight w:val="0"/>
              <w:marTop w:val="0"/>
              <w:marBottom w:val="0"/>
              <w:divBdr>
                <w:top w:val="none" w:sz="0" w:space="0" w:color="auto"/>
                <w:left w:val="none" w:sz="0" w:space="0" w:color="auto"/>
                <w:bottom w:val="none" w:sz="0" w:space="0" w:color="auto"/>
                <w:right w:val="none" w:sz="0" w:space="0" w:color="auto"/>
              </w:divBdr>
              <w:divsChild>
                <w:div w:id="1845314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6991905">
      <w:bodyDiv w:val="1"/>
      <w:marLeft w:val="0"/>
      <w:marRight w:val="0"/>
      <w:marTop w:val="0"/>
      <w:marBottom w:val="0"/>
      <w:divBdr>
        <w:top w:val="none" w:sz="0" w:space="0" w:color="auto"/>
        <w:left w:val="none" w:sz="0" w:space="0" w:color="auto"/>
        <w:bottom w:val="none" w:sz="0" w:space="0" w:color="auto"/>
        <w:right w:val="none" w:sz="0" w:space="0" w:color="auto"/>
      </w:divBdr>
      <w:divsChild>
        <w:div w:id="1053895258">
          <w:marLeft w:val="0"/>
          <w:marRight w:val="0"/>
          <w:marTop w:val="0"/>
          <w:marBottom w:val="0"/>
          <w:divBdr>
            <w:top w:val="none" w:sz="0" w:space="0" w:color="auto"/>
            <w:left w:val="none" w:sz="0" w:space="0" w:color="auto"/>
            <w:bottom w:val="none" w:sz="0" w:space="0" w:color="auto"/>
            <w:right w:val="none" w:sz="0" w:space="0" w:color="auto"/>
          </w:divBdr>
          <w:divsChild>
            <w:div w:id="2084062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662240">
      <w:bodyDiv w:val="1"/>
      <w:marLeft w:val="0"/>
      <w:marRight w:val="0"/>
      <w:marTop w:val="0"/>
      <w:marBottom w:val="0"/>
      <w:divBdr>
        <w:top w:val="none" w:sz="0" w:space="0" w:color="auto"/>
        <w:left w:val="none" w:sz="0" w:space="0" w:color="auto"/>
        <w:bottom w:val="none" w:sz="0" w:space="0" w:color="auto"/>
        <w:right w:val="none" w:sz="0" w:space="0" w:color="auto"/>
      </w:divBdr>
      <w:divsChild>
        <w:div w:id="1374573719">
          <w:marLeft w:val="0"/>
          <w:marRight w:val="0"/>
          <w:marTop w:val="0"/>
          <w:marBottom w:val="0"/>
          <w:divBdr>
            <w:top w:val="none" w:sz="0" w:space="0" w:color="auto"/>
            <w:left w:val="none" w:sz="0" w:space="0" w:color="auto"/>
            <w:bottom w:val="none" w:sz="0" w:space="0" w:color="auto"/>
            <w:right w:val="none" w:sz="0" w:space="0" w:color="auto"/>
          </w:divBdr>
          <w:divsChild>
            <w:div w:id="164627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796169">
      <w:bodyDiv w:val="1"/>
      <w:marLeft w:val="0"/>
      <w:marRight w:val="0"/>
      <w:marTop w:val="0"/>
      <w:marBottom w:val="0"/>
      <w:divBdr>
        <w:top w:val="none" w:sz="0" w:space="0" w:color="auto"/>
        <w:left w:val="none" w:sz="0" w:space="0" w:color="auto"/>
        <w:bottom w:val="none" w:sz="0" w:space="0" w:color="auto"/>
        <w:right w:val="none" w:sz="0" w:space="0" w:color="auto"/>
      </w:divBdr>
    </w:div>
    <w:div w:id="1302346485">
      <w:bodyDiv w:val="1"/>
      <w:marLeft w:val="0"/>
      <w:marRight w:val="0"/>
      <w:marTop w:val="0"/>
      <w:marBottom w:val="0"/>
      <w:divBdr>
        <w:top w:val="none" w:sz="0" w:space="0" w:color="auto"/>
        <w:left w:val="none" w:sz="0" w:space="0" w:color="auto"/>
        <w:bottom w:val="none" w:sz="0" w:space="0" w:color="auto"/>
        <w:right w:val="none" w:sz="0" w:space="0" w:color="auto"/>
      </w:divBdr>
    </w:div>
    <w:div w:id="1378431254">
      <w:bodyDiv w:val="1"/>
      <w:marLeft w:val="0"/>
      <w:marRight w:val="0"/>
      <w:marTop w:val="0"/>
      <w:marBottom w:val="0"/>
      <w:divBdr>
        <w:top w:val="none" w:sz="0" w:space="0" w:color="auto"/>
        <w:left w:val="none" w:sz="0" w:space="0" w:color="auto"/>
        <w:bottom w:val="none" w:sz="0" w:space="0" w:color="auto"/>
        <w:right w:val="none" w:sz="0" w:space="0" w:color="auto"/>
      </w:divBdr>
      <w:divsChild>
        <w:div w:id="1521510112">
          <w:marLeft w:val="0"/>
          <w:marRight w:val="0"/>
          <w:marTop w:val="0"/>
          <w:marBottom w:val="0"/>
          <w:divBdr>
            <w:top w:val="none" w:sz="0" w:space="0" w:color="auto"/>
            <w:left w:val="none" w:sz="0" w:space="0" w:color="auto"/>
            <w:bottom w:val="none" w:sz="0" w:space="0" w:color="auto"/>
            <w:right w:val="none" w:sz="0" w:space="0" w:color="auto"/>
          </w:divBdr>
          <w:divsChild>
            <w:div w:id="774205924">
              <w:marLeft w:val="0"/>
              <w:marRight w:val="0"/>
              <w:marTop w:val="0"/>
              <w:marBottom w:val="0"/>
              <w:divBdr>
                <w:top w:val="none" w:sz="0" w:space="0" w:color="auto"/>
                <w:left w:val="none" w:sz="0" w:space="0" w:color="auto"/>
                <w:bottom w:val="none" w:sz="0" w:space="0" w:color="auto"/>
                <w:right w:val="none" w:sz="0" w:space="0" w:color="auto"/>
              </w:divBdr>
              <w:divsChild>
                <w:div w:id="71893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471375">
      <w:bodyDiv w:val="1"/>
      <w:marLeft w:val="0"/>
      <w:marRight w:val="0"/>
      <w:marTop w:val="0"/>
      <w:marBottom w:val="0"/>
      <w:divBdr>
        <w:top w:val="none" w:sz="0" w:space="0" w:color="auto"/>
        <w:left w:val="none" w:sz="0" w:space="0" w:color="auto"/>
        <w:bottom w:val="none" w:sz="0" w:space="0" w:color="auto"/>
        <w:right w:val="none" w:sz="0" w:space="0" w:color="auto"/>
      </w:divBdr>
      <w:divsChild>
        <w:div w:id="1536501751">
          <w:marLeft w:val="0"/>
          <w:marRight w:val="0"/>
          <w:marTop w:val="0"/>
          <w:marBottom w:val="0"/>
          <w:divBdr>
            <w:top w:val="none" w:sz="0" w:space="0" w:color="auto"/>
            <w:left w:val="none" w:sz="0" w:space="0" w:color="auto"/>
            <w:bottom w:val="none" w:sz="0" w:space="0" w:color="auto"/>
            <w:right w:val="none" w:sz="0" w:space="0" w:color="auto"/>
          </w:divBdr>
          <w:divsChild>
            <w:div w:id="487744958">
              <w:marLeft w:val="0"/>
              <w:marRight w:val="0"/>
              <w:marTop w:val="0"/>
              <w:marBottom w:val="0"/>
              <w:divBdr>
                <w:top w:val="none" w:sz="0" w:space="0" w:color="auto"/>
                <w:left w:val="none" w:sz="0" w:space="0" w:color="auto"/>
                <w:bottom w:val="none" w:sz="0" w:space="0" w:color="auto"/>
                <w:right w:val="none" w:sz="0" w:space="0" w:color="auto"/>
              </w:divBdr>
              <w:divsChild>
                <w:div w:id="1028336637">
                  <w:marLeft w:val="0"/>
                  <w:marRight w:val="0"/>
                  <w:marTop w:val="0"/>
                  <w:marBottom w:val="0"/>
                  <w:divBdr>
                    <w:top w:val="none" w:sz="0" w:space="0" w:color="auto"/>
                    <w:left w:val="none" w:sz="0" w:space="0" w:color="auto"/>
                    <w:bottom w:val="none" w:sz="0" w:space="0" w:color="auto"/>
                    <w:right w:val="none" w:sz="0" w:space="0" w:color="auto"/>
                  </w:divBdr>
                  <w:divsChild>
                    <w:div w:id="130528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0516820">
      <w:bodyDiv w:val="1"/>
      <w:marLeft w:val="0"/>
      <w:marRight w:val="0"/>
      <w:marTop w:val="0"/>
      <w:marBottom w:val="0"/>
      <w:divBdr>
        <w:top w:val="none" w:sz="0" w:space="0" w:color="auto"/>
        <w:left w:val="none" w:sz="0" w:space="0" w:color="auto"/>
        <w:bottom w:val="none" w:sz="0" w:space="0" w:color="auto"/>
        <w:right w:val="none" w:sz="0" w:space="0" w:color="auto"/>
      </w:divBdr>
      <w:divsChild>
        <w:div w:id="578444617">
          <w:marLeft w:val="0"/>
          <w:marRight w:val="0"/>
          <w:marTop w:val="0"/>
          <w:marBottom w:val="0"/>
          <w:divBdr>
            <w:top w:val="none" w:sz="0" w:space="0" w:color="auto"/>
            <w:left w:val="none" w:sz="0" w:space="0" w:color="auto"/>
            <w:bottom w:val="none" w:sz="0" w:space="0" w:color="auto"/>
            <w:right w:val="none" w:sz="0" w:space="0" w:color="auto"/>
          </w:divBdr>
          <w:divsChild>
            <w:div w:id="1233547009">
              <w:marLeft w:val="0"/>
              <w:marRight w:val="0"/>
              <w:marTop w:val="0"/>
              <w:marBottom w:val="0"/>
              <w:divBdr>
                <w:top w:val="none" w:sz="0" w:space="0" w:color="auto"/>
                <w:left w:val="none" w:sz="0" w:space="0" w:color="auto"/>
                <w:bottom w:val="none" w:sz="0" w:space="0" w:color="auto"/>
                <w:right w:val="none" w:sz="0" w:space="0" w:color="auto"/>
              </w:divBdr>
              <w:divsChild>
                <w:div w:id="1360624564">
                  <w:marLeft w:val="0"/>
                  <w:marRight w:val="0"/>
                  <w:marTop w:val="0"/>
                  <w:marBottom w:val="0"/>
                  <w:divBdr>
                    <w:top w:val="none" w:sz="0" w:space="0" w:color="auto"/>
                    <w:left w:val="none" w:sz="0" w:space="0" w:color="auto"/>
                    <w:bottom w:val="none" w:sz="0" w:space="0" w:color="auto"/>
                    <w:right w:val="none" w:sz="0" w:space="0" w:color="auto"/>
                  </w:divBdr>
                  <w:divsChild>
                    <w:div w:id="4051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2524798">
      <w:bodyDiv w:val="1"/>
      <w:marLeft w:val="0"/>
      <w:marRight w:val="0"/>
      <w:marTop w:val="0"/>
      <w:marBottom w:val="0"/>
      <w:divBdr>
        <w:top w:val="none" w:sz="0" w:space="0" w:color="auto"/>
        <w:left w:val="none" w:sz="0" w:space="0" w:color="auto"/>
        <w:bottom w:val="none" w:sz="0" w:space="0" w:color="auto"/>
        <w:right w:val="none" w:sz="0" w:space="0" w:color="auto"/>
      </w:divBdr>
      <w:divsChild>
        <w:div w:id="710155119">
          <w:marLeft w:val="0"/>
          <w:marRight w:val="0"/>
          <w:marTop w:val="0"/>
          <w:marBottom w:val="0"/>
          <w:divBdr>
            <w:top w:val="none" w:sz="0" w:space="0" w:color="auto"/>
            <w:left w:val="none" w:sz="0" w:space="0" w:color="auto"/>
            <w:bottom w:val="none" w:sz="0" w:space="0" w:color="auto"/>
            <w:right w:val="none" w:sz="0" w:space="0" w:color="auto"/>
          </w:divBdr>
          <w:divsChild>
            <w:div w:id="1075005346">
              <w:marLeft w:val="0"/>
              <w:marRight w:val="0"/>
              <w:marTop w:val="0"/>
              <w:marBottom w:val="0"/>
              <w:divBdr>
                <w:top w:val="none" w:sz="0" w:space="0" w:color="auto"/>
                <w:left w:val="none" w:sz="0" w:space="0" w:color="auto"/>
                <w:bottom w:val="none" w:sz="0" w:space="0" w:color="auto"/>
                <w:right w:val="none" w:sz="0" w:space="0" w:color="auto"/>
              </w:divBdr>
              <w:divsChild>
                <w:div w:id="33306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3782463">
      <w:bodyDiv w:val="1"/>
      <w:marLeft w:val="0"/>
      <w:marRight w:val="0"/>
      <w:marTop w:val="0"/>
      <w:marBottom w:val="0"/>
      <w:divBdr>
        <w:top w:val="none" w:sz="0" w:space="0" w:color="auto"/>
        <w:left w:val="none" w:sz="0" w:space="0" w:color="auto"/>
        <w:bottom w:val="none" w:sz="0" w:space="0" w:color="auto"/>
        <w:right w:val="none" w:sz="0" w:space="0" w:color="auto"/>
      </w:divBdr>
      <w:divsChild>
        <w:div w:id="989362054">
          <w:marLeft w:val="0"/>
          <w:marRight w:val="0"/>
          <w:marTop w:val="0"/>
          <w:marBottom w:val="0"/>
          <w:divBdr>
            <w:top w:val="none" w:sz="0" w:space="0" w:color="auto"/>
            <w:left w:val="none" w:sz="0" w:space="0" w:color="auto"/>
            <w:bottom w:val="none" w:sz="0" w:space="0" w:color="auto"/>
            <w:right w:val="none" w:sz="0" w:space="0" w:color="auto"/>
          </w:divBdr>
          <w:divsChild>
            <w:div w:id="1775321101">
              <w:marLeft w:val="0"/>
              <w:marRight w:val="0"/>
              <w:marTop w:val="0"/>
              <w:marBottom w:val="0"/>
              <w:divBdr>
                <w:top w:val="none" w:sz="0" w:space="0" w:color="auto"/>
                <w:left w:val="none" w:sz="0" w:space="0" w:color="auto"/>
                <w:bottom w:val="none" w:sz="0" w:space="0" w:color="auto"/>
                <w:right w:val="none" w:sz="0" w:space="0" w:color="auto"/>
              </w:divBdr>
              <w:divsChild>
                <w:div w:id="1686863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3977053">
      <w:bodyDiv w:val="1"/>
      <w:marLeft w:val="0"/>
      <w:marRight w:val="0"/>
      <w:marTop w:val="0"/>
      <w:marBottom w:val="0"/>
      <w:divBdr>
        <w:top w:val="none" w:sz="0" w:space="0" w:color="auto"/>
        <w:left w:val="none" w:sz="0" w:space="0" w:color="auto"/>
        <w:bottom w:val="none" w:sz="0" w:space="0" w:color="auto"/>
        <w:right w:val="none" w:sz="0" w:space="0" w:color="auto"/>
      </w:divBdr>
    </w:div>
    <w:div w:id="2070416566">
      <w:bodyDiv w:val="1"/>
      <w:marLeft w:val="0"/>
      <w:marRight w:val="0"/>
      <w:marTop w:val="0"/>
      <w:marBottom w:val="0"/>
      <w:divBdr>
        <w:top w:val="none" w:sz="0" w:space="0" w:color="auto"/>
        <w:left w:val="none" w:sz="0" w:space="0" w:color="auto"/>
        <w:bottom w:val="none" w:sz="0" w:space="0" w:color="auto"/>
        <w:right w:val="none" w:sz="0" w:space="0" w:color="auto"/>
      </w:divBdr>
    </w:div>
    <w:div w:id="207986207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mailto:marketing@metz-connect.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yperlink" Target="http://www.metz-connect.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2.jpe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AA467-422F-446B-AB1A-22B31FDEF8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2005</Words>
  <Characters>12638</Characters>
  <Application>Microsoft Office Word</Application>
  <DocSecurity>0</DocSecurity>
  <Lines>105</Lines>
  <Paragraphs>29</Paragraphs>
  <ScaleCrop>false</ScaleCrop>
  <HeadingPairs>
    <vt:vector size="2" baseType="variant">
      <vt:variant>
        <vt:lpstr>Titel</vt:lpstr>
      </vt:variant>
      <vt:variant>
        <vt:i4>1</vt:i4>
      </vt:variant>
    </vt:vector>
  </HeadingPairs>
  <TitlesOfParts>
    <vt:vector size="1" baseType="lpstr">
      <vt:lpstr/>
    </vt:vector>
  </TitlesOfParts>
  <Company>Für-Gründer.de GmbH</Company>
  <LinksUpToDate>false</LinksUpToDate>
  <CharactersWithSpaces>14614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Katja Vogt</dc:creator>
  <cp:lastModifiedBy>Lisa Wentz</cp:lastModifiedBy>
  <cp:revision>5</cp:revision>
  <cp:lastPrinted>2023-08-25T12:28:00Z</cp:lastPrinted>
  <dcterms:created xsi:type="dcterms:W3CDTF">2023-09-25T06:06:00Z</dcterms:created>
  <dcterms:modified xsi:type="dcterms:W3CDTF">2025-08-15T05:55:00Z</dcterms:modified>
</cp:coreProperties>
</file>